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A54EE" w14:textId="77777777" w:rsidR="005E7807" w:rsidRDefault="005E7807" w:rsidP="00511ED8">
      <w:pPr>
        <w:jc w:val="center"/>
        <w:rPr>
          <w:b/>
          <w:sz w:val="32"/>
          <w:szCs w:val="32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144732B" wp14:editId="0A02FB3C">
            <wp:simplePos x="0" y="0"/>
            <wp:positionH relativeFrom="margin">
              <wp:posOffset>1956435</wp:posOffset>
            </wp:positionH>
            <wp:positionV relativeFrom="margin">
              <wp:align>top</wp:align>
            </wp:positionV>
            <wp:extent cx="2580640" cy="11855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902FA" w14:textId="77777777" w:rsidR="005E7807" w:rsidRDefault="005E7807" w:rsidP="00511ED8">
      <w:pPr>
        <w:jc w:val="center"/>
        <w:rPr>
          <w:b/>
          <w:sz w:val="32"/>
          <w:szCs w:val="32"/>
        </w:rPr>
      </w:pPr>
    </w:p>
    <w:p w14:paraId="31842CD4" w14:textId="77777777" w:rsidR="005E7807" w:rsidRDefault="005E7807" w:rsidP="00511ED8">
      <w:pPr>
        <w:jc w:val="center"/>
        <w:rPr>
          <w:b/>
          <w:sz w:val="32"/>
          <w:szCs w:val="32"/>
        </w:rPr>
      </w:pPr>
    </w:p>
    <w:p w14:paraId="36B88C18" w14:textId="77777777" w:rsidR="005E7807" w:rsidRDefault="005E7807" w:rsidP="00511ED8">
      <w:pPr>
        <w:jc w:val="center"/>
        <w:rPr>
          <w:b/>
          <w:sz w:val="32"/>
          <w:szCs w:val="32"/>
        </w:rPr>
      </w:pPr>
    </w:p>
    <w:p w14:paraId="60E34EB5" w14:textId="77777777" w:rsidR="00DA6478" w:rsidRDefault="00DA6478" w:rsidP="00511ED8">
      <w:pPr>
        <w:jc w:val="center"/>
        <w:rPr>
          <w:b/>
          <w:sz w:val="32"/>
          <w:szCs w:val="32"/>
        </w:rPr>
      </w:pPr>
      <w:r w:rsidRPr="00A636A5">
        <w:rPr>
          <w:b/>
          <w:sz w:val="32"/>
          <w:szCs w:val="32"/>
        </w:rPr>
        <w:t xml:space="preserve">REGULAMIN KONKURSU INICJATYW LOKALNYCH </w:t>
      </w:r>
      <w:r w:rsidR="00A636A5">
        <w:rPr>
          <w:b/>
          <w:sz w:val="32"/>
          <w:szCs w:val="32"/>
        </w:rPr>
        <w:br/>
      </w:r>
      <w:r w:rsidRPr="00A636A5">
        <w:rPr>
          <w:b/>
          <w:sz w:val="32"/>
          <w:szCs w:val="32"/>
        </w:rPr>
        <w:t>„</w:t>
      </w:r>
      <w:r w:rsidR="00511ED8" w:rsidRPr="00A636A5">
        <w:rPr>
          <w:b/>
          <w:sz w:val="32"/>
          <w:szCs w:val="32"/>
        </w:rPr>
        <w:t>PRZYSTANEK KULTURALNY NĘDZA”</w:t>
      </w:r>
    </w:p>
    <w:p w14:paraId="0B4F555E" w14:textId="77777777" w:rsidR="009E6F3D" w:rsidRPr="00A636A5" w:rsidRDefault="009E6F3D" w:rsidP="00511ED8">
      <w:pPr>
        <w:jc w:val="center"/>
        <w:rPr>
          <w:b/>
          <w:sz w:val="32"/>
          <w:szCs w:val="32"/>
        </w:rPr>
      </w:pPr>
    </w:p>
    <w:p w14:paraId="7D8AA1EE" w14:textId="03F086DE" w:rsidR="00DA6478" w:rsidRDefault="00DA6478" w:rsidP="00A636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36A5">
        <w:rPr>
          <w:sz w:val="24"/>
          <w:szCs w:val="24"/>
        </w:rPr>
        <w:t>Organizatorem Konk</w:t>
      </w:r>
      <w:r w:rsidR="00511ED8" w:rsidRPr="00A636A5">
        <w:rPr>
          <w:sz w:val="24"/>
          <w:szCs w:val="24"/>
        </w:rPr>
        <w:t>ursu „Przystanek kulturalny Nędza”</w:t>
      </w:r>
      <w:r w:rsidRPr="00A636A5">
        <w:rPr>
          <w:sz w:val="24"/>
          <w:szCs w:val="24"/>
        </w:rPr>
        <w:t xml:space="preserve"> zwanego w dalszej części </w:t>
      </w:r>
      <w:r w:rsidR="00CB5B45" w:rsidRPr="00CB5B45">
        <w:rPr>
          <w:sz w:val="24"/>
          <w:szCs w:val="24"/>
        </w:rPr>
        <w:t>r</w:t>
      </w:r>
      <w:r w:rsidRPr="00CB5B45">
        <w:rPr>
          <w:sz w:val="24"/>
          <w:szCs w:val="24"/>
        </w:rPr>
        <w:t>eg</w:t>
      </w:r>
      <w:r w:rsidR="00A636A5" w:rsidRPr="00CB5B45">
        <w:rPr>
          <w:sz w:val="24"/>
          <w:szCs w:val="24"/>
        </w:rPr>
        <w:t>ulaminu</w:t>
      </w:r>
      <w:r w:rsidR="00A636A5" w:rsidRPr="00A636A5">
        <w:rPr>
          <w:sz w:val="24"/>
          <w:szCs w:val="24"/>
        </w:rPr>
        <w:t xml:space="preserve"> „Konkursem”, jest Gminne Centrum</w:t>
      </w:r>
      <w:r w:rsidR="00511ED8" w:rsidRPr="00A636A5">
        <w:rPr>
          <w:sz w:val="24"/>
          <w:szCs w:val="24"/>
        </w:rPr>
        <w:t xml:space="preserve"> Kultury w Nędzy.</w:t>
      </w:r>
    </w:p>
    <w:p w14:paraId="4A731CCC" w14:textId="77777777" w:rsidR="009E6F3D" w:rsidRPr="009E6F3D" w:rsidRDefault="009E6F3D" w:rsidP="009E6F3D">
      <w:pPr>
        <w:pStyle w:val="Akapitzlist"/>
        <w:jc w:val="both"/>
        <w:rPr>
          <w:sz w:val="20"/>
          <w:szCs w:val="20"/>
        </w:rPr>
      </w:pPr>
    </w:p>
    <w:p w14:paraId="3D24A955" w14:textId="77777777" w:rsidR="009E6F3D" w:rsidRPr="009E6F3D" w:rsidRDefault="00DA6478" w:rsidP="009E6F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36A5">
        <w:rPr>
          <w:sz w:val="24"/>
          <w:szCs w:val="24"/>
        </w:rPr>
        <w:t>Konkurs stanowi część</w:t>
      </w:r>
      <w:r w:rsidR="00CA7002">
        <w:rPr>
          <w:sz w:val="24"/>
          <w:szCs w:val="24"/>
        </w:rPr>
        <w:t xml:space="preserve"> projektu</w:t>
      </w:r>
      <w:r w:rsidRPr="00A636A5">
        <w:rPr>
          <w:sz w:val="24"/>
          <w:szCs w:val="24"/>
        </w:rPr>
        <w:t xml:space="preserve"> realizowanego przez Gmin</w:t>
      </w:r>
      <w:r w:rsidR="00A636A5" w:rsidRPr="00A636A5">
        <w:rPr>
          <w:sz w:val="24"/>
          <w:szCs w:val="24"/>
        </w:rPr>
        <w:t>ne Centrum</w:t>
      </w:r>
      <w:r w:rsidR="00511ED8" w:rsidRPr="00A636A5">
        <w:rPr>
          <w:sz w:val="24"/>
          <w:szCs w:val="24"/>
        </w:rPr>
        <w:t xml:space="preserve"> Kultury w Nędzy</w:t>
      </w:r>
      <w:r w:rsidRPr="00A636A5">
        <w:rPr>
          <w:sz w:val="24"/>
          <w:szCs w:val="24"/>
        </w:rPr>
        <w:t xml:space="preserve"> ze środków Narodowego Centrum Kultury w ramach Programu Dom K</w:t>
      </w:r>
      <w:r w:rsidR="00511ED8" w:rsidRPr="00A636A5">
        <w:rPr>
          <w:sz w:val="24"/>
          <w:szCs w:val="24"/>
        </w:rPr>
        <w:t>ultury + Inicjatywy lokalne 2020</w:t>
      </w:r>
      <w:r w:rsidRPr="00A636A5">
        <w:rPr>
          <w:sz w:val="24"/>
          <w:szCs w:val="24"/>
        </w:rPr>
        <w:t>.</w:t>
      </w:r>
    </w:p>
    <w:p w14:paraId="4280F8F2" w14:textId="77777777" w:rsidR="00DA6478" w:rsidRPr="009E6F3D" w:rsidRDefault="00DA6478" w:rsidP="009E6F3D">
      <w:pPr>
        <w:pStyle w:val="Akapitzlist"/>
        <w:jc w:val="both"/>
        <w:rPr>
          <w:sz w:val="20"/>
          <w:szCs w:val="20"/>
        </w:rPr>
      </w:pPr>
      <w:r w:rsidRPr="009E6F3D">
        <w:rPr>
          <w:sz w:val="20"/>
          <w:szCs w:val="20"/>
        </w:rPr>
        <w:t xml:space="preserve"> </w:t>
      </w:r>
    </w:p>
    <w:p w14:paraId="68DB384C" w14:textId="3BC5FAAE" w:rsidR="009E6F3D" w:rsidRPr="009E6F3D" w:rsidRDefault="00DA6478" w:rsidP="009E6F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36A5">
        <w:rPr>
          <w:sz w:val="24"/>
          <w:szCs w:val="24"/>
        </w:rPr>
        <w:t>Celem konkursu jest nawiązanie i pogłębienie</w:t>
      </w:r>
      <w:r w:rsidR="00CA7002">
        <w:rPr>
          <w:sz w:val="24"/>
          <w:szCs w:val="24"/>
        </w:rPr>
        <w:t xml:space="preserve"> współpracy między Gminnym Centrum</w:t>
      </w:r>
      <w:r w:rsidR="00511ED8" w:rsidRPr="00A636A5">
        <w:rPr>
          <w:sz w:val="24"/>
          <w:szCs w:val="24"/>
        </w:rPr>
        <w:t xml:space="preserve"> Kultury </w:t>
      </w:r>
      <w:r w:rsidR="00A636A5">
        <w:rPr>
          <w:sz w:val="24"/>
          <w:szCs w:val="24"/>
        </w:rPr>
        <w:br/>
      </w:r>
      <w:r w:rsidR="00511ED8" w:rsidRPr="00A636A5">
        <w:rPr>
          <w:sz w:val="24"/>
          <w:szCs w:val="24"/>
        </w:rPr>
        <w:t>w Nędzy</w:t>
      </w:r>
      <w:r w:rsidRPr="00A636A5">
        <w:rPr>
          <w:sz w:val="24"/>
          <w:szCs w:val="24"/>
        </w:rPr>
        <w:t xml:space="preserve"> a aktywnymi społecznie i kulturalnie mieszkańcami </w:t>
      </w:r>
      <w:r w:rsidR="00416E25" w:rsidRPr="00416E25">
        <w:rPr>
          <w:sz w:val="24"/>
          <w:szCs w:val="24"/>
        </w:rPr>
        <w:t>g</w:t>
      </w:r>
      <w:r w:rsidRPr="00416E25">
        <w:rPr>
          <w:sz w:val="24"/>
          <w:szCs w:val="24"/>
        </w:rPr>
        <w:t>miny</w:t>
      </w:r>
      <w:r w:rsidRPr="00A636A5">
        <w:rPr>
          <w:sz w:val="24"/>
          <w:szCs w:val="24"/>
        </w:rPr>
        <w:t>, odkrywanie i rozwijanie ich kulturotwórczego potencjału oraz realizacja ich inicjatyw.</w:t>
      </w:r>
    </w:p>
    <w:p w14:paraId="3D0BBA63" w14:textId="77777777" w:rsidR="009E6F3D" w:rsidRPr="009E6F3D" w:rsidRDefault="009E6F3D" w:rsidP="009E6F3D">
      <w:pPr>
        <w:pStyle w:val="Akapitzlist"/>
        <w:jc w:val="both"/>
        <w:rPr>
          <w:sz w:val="20"/>
          <w:szCs w:val="20"/>
        </w:rPr>
      </w:pPr>
    </w:p>
    <w:p w14:paraId="05FA4EB2" w14:textId="77777777" w:rsidR="009E6F3D" w:rsidRDefault="00DA6478" w:rsidP="009E6F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36A5">
        <w:rPr>
          <w:sz w:val="24"/>
          <w:szCs w:val="24"/>
        </w:rPr>
        <w:t xml:space="preserve">Wnioskodawcą mogą </w:t>
      </w:r>
      <w:r w:rsidR="00511ED8" w:rsidRPr="00A636A5">
        <w:rPr>
          <w:sz w:val="24"/>
          <w:szCs w:val="24"/>
        </w:rPr>
        <w:t>być mieszkańcy gminy Nędza</w:t>
      </w:r>
      <w:r w:rsidRPr="00A636A5">
        <w:rPr>
          <w:sz w:val="24"/>
          <w:szCs w:val="24"/>
        </w:rPr>
        <w:t xml:space="preserve"> występujący jako osoby indywidualne lub grupy nieformalne (ze wskazaniem przedstawiciela) oraz organizacje pozarządowe. Wnioskodawcy niepełnoletni zobowiązani są do dostarczenia zgody rodziców lub opiekunów prawnych na udział </w:t>
      </w:r>
      <w:r w:rsidR="00A636A5">
        <w:rPr>
          <w:sz w:val="24"/>
          <w:szCs w:val="24"/>
        </w:rPr>
        <w:br/>
      </w:r>
      <w:r w:rsidRPr="00A636A5">
        <w:rPr>
          <w:sz w:val="24"/>
          <w:szCs w:val="24"/>
        </w:rPr>
        <w:t>w konkursie. Projekty wnioskodawców niepełnoletnich mogą być również reprezentowane przez nauczycieli i wychowawców szkolnych.</w:t>
      </w:r>
    </w:p>
    <w:p w14:paraId="6EA9B743" w14:textId="77777777" w:rsidR="009E6F3D" w:rsidRPr="009E6F3D" w:rsidRDefault="009E6F3D" w:rsidP="009E6F3D">
      <w:pPr>
        <w:pStyle w:val="Akapitzlist"/>
        <w:jc w:val="both"/>
        <w:rPr>
          <w:sz w:val="20"/>
          <w:szCs w:val="20"/>
        </w:rPr>
      </w:pPr>
    </w:p>
    <w:p w14:paraId="7FE872CE" w14:textId="28FB4074" w:rsidR="00A636A5" w:rsidRPr="009E6F3D" w:rsidRDefault="00DA6478" w:rsidP="009E6F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E6F3D">
        <w:rPr>
          <w:sz w:val="24"/>
          <w:szCs w:val="24"/>
        </w:rPr>
        <w:t xml:space="preserve">Projekt inicjatywy zgłoszonej do </w:t>
      </w:r>
      <w:r w:rsidR="00CB5B45" w:rsidRPr="00CB5B45">
        <w:rPr>
          <w:sz w:val="24"/>
          <w:szCs w:val="24"/>
        </w:rPr>
        <w:t>k</w:t>
      </w:r>
      <w:r w:rsidRPr="00CB5B45">
        <w:rPr>
          <w:sz w:val="24"/>
          <w:szCs w:val="24"/>
        </w:rPr>
        <w:t>onkursu</w:t>
      </w:r>
      <w:r w:rsidRPr="009E6F3D">
        <w:rPr>
          <w:sz w:val="24"/>
          <w:szCs w:val="24"/>
        </w:rPr>
        <w:t xml:space="preserve"> powinien:</w:t>
      </w:r>
    </w:p>
    <w:p w14:paraId="13895794" w14:textId="77777777" w:rsidR="00A636A5" w:rsidRPr="00A636A5" w:rsidRDefault="00DA6478" w:rsidP="00A636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636A5">
        <w:rPr>
          <w:sz w:val="24"/>
          <w:szCs w:val="24"/>
        </w:rPr>
        <w:t>realizować zadanie z zakresu: działalności kulturalnej, wspierania rozwoju społeczności lokalnej, wspierania i upowszechniania kultury,</w:t>
      </w:r>
    </w:p>
    <w:p w14:paraId="16F17D4B" w14:textId="77777777" w:rsidR="00FC47B5" w:rsidRPr="00A636A5" w:rsidRDefault="00DA6478" w:rsidP="00A636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636A5">
        <w:rPr>
          <w:sz w:val="24"/>
          <w:szCs w:val="24"/>
        </w:rPr>
        <w:t>być autorskim pomysłem wnioskodawcy,</w:t>
      </w:r>
    </w:p>
    <w:p w14:paraId="49606662" w14:textId="77777777" w:rsidR="00FC47B5" w:rsidRPr="00A636A5" w:rsidRDefault="00A636A5" w:rsidP="00A636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636A5">
        <w:rPr>
          <w:sz w:val="24"/>
          <w:szCs w:val="24"/>
        </w:rPr>
        <w:t xml:space="preserve"> </w:t>
      </w:r>
      <w:r w:rsidR="00DA6478" w:rsidRPr="00A636A5">
        <w:rPr>
          <w:sz w:val="24"/>
          <w:szCs w:val="24"/>
        </w:rPr>
        <w:t>zakładać współpracę z Gminnym</w:t>
      </w:r>
      <w:r w:rsidR="00CA7002">
        <w:rPr>
          <w:sz w:val="24"/>
          <w:szCs w:val="24"/>
        </w:rPr>
        <w:t xml:space="preserve"> Centrum</w:t>
      </w:r>
      <w:r w:rsidR="00FC47B5" w:rsidRPr="00A636A5">
        <w:rPr>
          <w:sz w:val="24"/>
          <w:szCs w:val="24"/>
        </w:rPr>
        <w:t xml:space="preserve"> Kultury w Nędzy,</w:t>
      </w:r>
    </w:p>
    <w:p w14:paraId="1244AA07" w14:textId="77777777" w:rsidR="00FC47B5" w:rsidRPr="00A636A5" w:rsidRDefault="00DA6478" w:rsidP="00A636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636A5">
        <w:rPr>
          <w:sz w:val="24"/>
          <w:szCs w:val="24"/>
        </w:rPr>
        <w:t xml:space="preserve">wykorzystywać zasoby lokalne (ludzi, organizacji, przestrzeni, infrastruktury), </w:t>
      </w:r>
    </w:p>
    <w:p w14:paraId="6F3B7BA6" w14:textId="77777777" w:rsidR="00FC47B5" w:rsidRPr="00A636A5" w:rsidRDefault="00DA6478" w:rsidP="00A636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636A5">
        <w:rPr>
          <w:sz w:val="24"/>
          <w:szCs w:val="24"/>
        </w:rPr>
        <w:t>być skierowany do społeczności lokalnej i realizowany na ter</w:t>
      </w:r>
      <w:r w:rsidR="00FC47B5" w:rsidRPr="00A636A5">
        <w:rPr>
          <w:sz w:val="24"/>
          <w:szCs w:val="24"/>
        </w:rPr>
        <w:t>enie gminy Nędza</w:t>
      </w:r>
      <w:r w:rsidRPr="00A636A5">
        <w:rPr>
          <w:sz w:val="24"/>
          <w:szCs w:val="24"/>
        </w:rPr>
        <w:t xml:space="preserve"> </w:t>
      </w:r>
    </w:p>
    <w:p w14:paraId="5803767B" w14:textId="77777777" w:rsidR="00FC47B5" w:rsidRPr="00A636A5" w:rsidRDefault="00DA6478" w:rsidP="00A636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636A5">
        <w:rPr>
          <w:sz w:val="24"/>
          <w:szCs w:val="24"/>
        </w:rPr>
        <w:t>zakładać wkład pracy społecznej wnioskodawcy w realizację inicjatywy (promocja wolontariatu),</w:t>
      </w:r>
    </w:p>
    <w:p w14:paraId="4DB5EC55" w14:textId="5C863AAB" w:rsidR="009E6F3D" w:rsidRPr="00416E25" w:rsidRDefault="00DA6478" w:rsidP="00A3497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16E25">
        <w:rPr>
          <w:sz w:val="24"/>
          <w:szCs w:val="24"/>
        </w:rPr>
        <w:t xml:space="preserve"> zakładać rea</w:t>
      </w:r>
      <w:r w:rsidR="00A636A5" w:rsidRPr="00416E25">
        <w:rPr>
          <w:sz w:val="24"/>
          <w:szCs w:val="24"/>
        </w:rPr>
        <w:t xml:space="preserve">lizację projektu w okresie od 1.09 – </w:t>
      </w:r>
      <w:r w:rsidR="005C0DFF" w:rsidRPr="00416E25">
        <w:rPr>
          <w:sz w:val="24"/>
          <w:szCs w:val="24"/>
        </w:rPr>
        <w:t>22</w:t>
      </w:r>
      <w:r w:rsidR="00A636A5" w:rsidRPr="00416E25">
        <w:rPr>
          <w:sz w:val="24"/>
          <w:szCs w:val="24"/>
        </w:rPr>
        <w:t>.11.2020 r</w:t>
      </w:r>
      <w:r w:rsidRPr="00416E25">
        <w:rPr>
          <w:sz w:val="24"/>
          <w:szCs w:val="24"/>
        </w:rPr>
        <w:t>.</w:t>
      </w:r>
      <w:r w:rsidR="000454A6" w:rsidRPr="00416E25">
        <w:rPr>
          <w:sz w:val="24"/>
          <w:szCs w:val="24"/>
        </w:rPr>
        <w:t xml:space="preserve"> </w:t>
      </w:r>
    </w:p>
    <w:p w14:paraId="57385F4E" w14:textId="0F92E1ED" w:rsidR="00DA6478" w:rsidRDefault="00DA6478" w:rsidP="00A636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36A5">
        <w:rPr>
          <w:sz w:val="24"/>
          <w:szCs w:val="24"/>
        </w:rPr>
        <w:t>Promowane będą projekty odwołujące się do lokalnej tradycji/historii/tożsamości</w:t>
      </w:r>
      <w:r w:rsidR="00E655CB">
        <w:rPr>
          <w:sz w:val="24"/>
          <w:szCs w:val="24"/>
        </w:rPr>
        <w:t xml:space="preserve">, </w:t>
      </w:r>
      <w:r w:rsidRPr="00A636A5">
        <w:rPr>
          <w:sz w:val="24"/>
          <w:szCs w:val="24"/>
        </w:rPr>
        <w:t>oparte na twórczej aktywności mieszkańców, nastawione na in</w:t>
      </w:r>
      <w:r w:rsidR="002B6236">
        <w:rPr>
          <w:sz w:val="24"/>
          <w:szCs w:val="24"/>
        </w:rPr>
        <w:t xml:space="preserve">tegrację społeczności lokalnej; </w:t>
      </w:r>
      <w:r w:rsidR="00E655CB">
        <w:rPr>
          <w:sz w:val="24"/>
          <w:szCs w:val="24"/>
        </w:rPr>
        <w:t>wykorzystanie potencjału terenowego i przyrodniczego gminy</w:t>
      </w:r>
      <w:r w:rsidR="002B6236">
        <w:rPr>
          <w:sz w:val="24"/>
          <w:szCs w:val="24"/>
        </w:rPr>
        <w:t>;</w:t>
      </w:r>
      <w:r w:rsidR="00E655CB">
        <w:rPr>
          <w:sz w:val="24"/>
          <w:szCs w:val="24"/>
        </w:rPr>
        <w:t xml:space="preserve"> promocja lokalnej twórczości i </w:t>
      </w:r>
      <w:r w:rsidR="002B6236">
        <w:rPr>
          <w:sz w:val="24"/>
          <w:szCs w:val="24"/>
        </w:rPr>
        <w:t>ożywienie środowiska twórczego;</w:t>
      </w:r>
      <w:r w:rsidRPr="00A636A5">
        <w:rPr>
          <w:sz w:val="24"/>
          <w:szCs w:val="24"/>
        </w:rPr>
        <w:t xml:space="preserve"> inicjatywy zak</w:t>
      </w:r>
      <w:bookmarkStart w:id="0" w:name="_GoBack"/>
      <w:bookmarkEnd w:id="0"/>
      <w:r w:rsidRPr="00A636A5">
        <w:rPr>
          <w:sz w:val="24"/>
          <w:szCs w:val="24"/>
        </w:rPr>
        <w:t>ła</w:t>
      </w:r>
      <w:r w:rsidR="00E655CB">
        <w:rPr>
          <w:sz w:val="24"/>
          <w:szCs w:val="24"/>
        </w:rPr>
        <w:t>dające wykorzystanie kapitału  lokalnej młodzieży</w:t>
      </w:r>
      <w:r w:rsidR="002B6236">
        <w:rPr>
          <w:sz w:val="24"/>
          <w:szCs w:val="24"/>
        </w:rPr>
        <w:t>;</w:t>
      </w:r>
      <w:r w:rsidR="00E655CB">
        <w:rPr>
          <w:sz w:val="24"/>
          <w:szCs w:val="24"/>
        </w:rPr>
        <w:t xml:space="preserve"> zniwelowanie dostępu do kultury w poszczególnych sołectwach gminy Nędza.</w:t>
      </w:r>
    </w:p>
    <w:p w14:paraId="28AD18CA" w14:textId="77777777" w:rsidR="009E6F3D" w:rsidRPr="009E6F3D" w:rsidRDefault="009E6F3D" w:rsidP="009E6F3D">
      <w:pPr>
        <w:pStyle w:val="Akapitzlist"/>
        <w:jc w:val="both"/>
        <w:rPr>
          <w:sz w:val="20"/>
          <w:szCs w:val="20"/>
        </w:rPr>
      </w:pPr>
    </w:p>
    <w:p w14:paraId="139CD4FA" w14:textId="77777777" w:rsidR="009E6F3D" w:rsidRPr="009E6F3D" w:rsidRDefault="00921943" w:rsidP="009E6F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36A5">
        <w:rPr>
          <w:sz w:val="24"/>
          <w:szCs w:val="24"/>
        </w:rPr>
        <w:t>W ramach projektu dofinansowanych zostanie od 3 do 7 inicjatyw</w:t>
      </w:r>
      <w:r w:rsidR="009E6F3D">
        <w:rPr>
          <w:sz w:val="24"/>
          <w:szCs w:val="24"/>
        </w:rPr>
        <w:t>.</w:t>
      </w:r>
    </w:p>
    <w:p w14:paraId="02A33B43" w14:textId="77777777" w:rsidR="009E6F3D" w:rsidRPr="009E6F3D" w:rsidRDefault="009E6F3D" w:rsidP="009E6F3D">
      <w:pPr>
        <w:pStyle w:val="Akapitzlist"/>
        <w:jc w:val="both"/>
        <w:rPr>
          <w:sz w:val="20"/>
          <w:szCs w:val="20"/>
        </w:rPr>
      </w:pPr>
    </w:p>
    <w:p w14:paraId="7CD1B1E0" w14:textId="476EE66B" w:rsidR="005E7807" w:rsidRPr="00416E25" w:rsidRDefault="00921943" w:rsidP="00416E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16E25">
        <w:rPr>
          <w:sz w:val="24"/>
          <w:szCs w:val="24"/>
        </w:rPr>
        <w:t xml:space="preserve">Maksymalna kwota dofinansowania jednej inicjatywy wynosi </w:t>
      </w:r>
      <w:r w:rsidR="00416E25">
        <w:rPr>
          <w:sz w:val="24"/>
          <w:szCs w:val="24"/>
        </w:rPr>
        <w:t>od 4.000 do 5000</w:t>
      </w:r>
      <w:r w:rsidRPr="00416E25">
        <w:rPr>
          <w:sz w:val="24"/>
          <w:szCs w:val="24"/>
        </w:rPr>
        <w:t xml:space="preserve"> zł</w:t>
      </w:r>
      <w:r w:rsidR="00416E25">
        <w:rPr>
          <w:sz w:val="24"/>
          <w:szCs w:val="24"/>
        </w:rPr>
        <w:t>.</w:t>
      </w:r>
      <w:r w:rsidR="002031AD" w:rsidRPr="00416E25">
        <w:rPr>
          <w:color w:val="FF0000"/>
          <w:sz w:val="24"/>
          <w:szCs w:val="24"/>
        </w:rPr>
        <w:t xml:space="preserve"> </w:t>
      </w:r>
      <w:r w:rsidR="002031AD" w:rsidRPr="00416E25">
        <w:rPr>
          <w:sz w:val="24"/>
          <w:szCs w:val="24"/>
        </w:rPr>
        <w:t>W sytuacjach wyjątkowych, uzasadnionych przez wnioskodawcę, komisja może podjąć decyzję o podwyższeniu kwoty dofinansowania.</w:t>
      </w:r>
    </w:p>
    <w:p w14:paraId="13A1D49D" w14:textId="77777777" w:rsidR="005E7807" w:rsidRPr="009E6F3D" w:rsidRDefault="005E7807" w:rsidP="009E6F3D">
      <w:pPr>
        <w:pStyle w:val="Akapitzlist"/>
        <w:jc w:val="both"/>
        <w:rPr>
          <w:sz w:val="20"/>
          <w:szCs w:val="20"/>
        </w:rPr>
      </w:pPr>
    </w:p>
    <w:p w14:paraId="426656CA" w14:textId="77777777" w:rsidR="009E6F3D" w:rsidRPr="009E6F3D" w:rsidRDefault="00921943" w:rsidP="009E6F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36A5">
        <w:rPr>
          <w:sz w:val="24"/>
          <w:szCs w:val="24"/>
        </w:rPr>
        <w:lastRenderedPageBreak/>
        <w:t>R</w:t>
      </w:r>
      <w:r w:rsidR="00A636A5" w:rsidRPr="00A636A5">
        <w:rPr>
          <w:sz w:val="24"/>
          <w:szCs w:val="24"/>
        </w:rPr>
        <w:t>ozliczenia</w:t>
      </w:r>
      <w:r w:rsidRPr="00A636A5">
        <w:rPr>
          <w:sz w:val="24"/>
          <w:szCs w:val="24"/>
        </w:rPr>
        <w:t xml:space="preserve"> księgowe dofinansowanych inicjatyw będą realizowane przez księgowość Gminnego Centrum Kultury w Nędzy</w:t>
      </w:r>
      <w:r w:rsidR="00A636A5" w:rsidRPr="00A636A5">
        <w:rPr>
          <w:sz w:val="24"/>
          <w:szCs w:val="24"/>
        </w:rPr>
        <w:t>.</w:t>
      </w:r>
    </w:p>
    <w:p w14:paraId="6B1C4F5C" w14:textId="77777777" w:rsidR="009E6F3D" w:rsidRPr="009E6F3D" w:rsidRDefault="009E6F3D" w:rsidP="009E6F3D">
      <w:pPr>
        <w:pStyle w:val="Akapitzlist"/>
        <w:jc w:val="both"/>
        <w:rPr>
          <w:sz w:val="20"/>
          <w:szCs w:val="20"/>
        </w:rPr>
      </w:pPr>
    </w:p>
    <w:p w14:paraId="381D5D4E" w14:textId="77777777" w:rsidR="009E6F3D" w:rsidRPr="005E7807" w:rsidRDefault="00A636A5" w:rsidP="005E780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36A5">
        <w:rPr>
          <w:sz w:val="24"/>
          <w:szCs w:val="24"/>
        </w:rPr>
        <w:t xml:space="preserve"> </w:t>
      </w:r>
      <w:r w:rsidR="00DA6478" w:rsidRPr="00A636A5">
        <w:rPr>
          <w:sz w:val="24"/>
          <w:szCs w:val="24"/>
        </w:rPr>
        <w:t xml:space="preserve">Wydatki związane </w:t>
      </w:r>
      <w:r w:rsidR="00BE0806" w:rsidRPr="00A636A5">
        <w:rPr>
          <w:sz w:val="24"/>
          <w:szCs w:val="24"/>
        </w:rPr>
        <w:t xml:space="preserve">z realizacją projektu </w:t>
      </w:r>
      <w:r w:rsidR="00DA6478" w:rsidRPr="00A636A5">
        <w:rPr>
          <w:sz w:val="24"/>
          <w:szCs w:val="24"/>
        </w:rPr>
        <w:t xml:space="preserve"> muszą spełniać warunek kosztu kwalifikowanego zgodnie </w:t>
      </w:r>
      <w:r>
        <w:rPr>
          <w:sz w:val="24"/>
          <w:szCs w:val="24"/>
        </w:rPr>
        <w:br/>
      </w:r>
      <w:r w:rsidR="00DA6478" w:rsidRPr="00A636A5">
        <w:rPr>
          <w:sz w:val="24"/>
          <w:szCs w:val="24"/>
        </w:rPr>
        <w:t>z katalogiem NCK (załącznik nr 1).</w:t>
      </w:r>
    </w:p>
    <w:p w14:paraId="59914DEE" w14:textId="77777777" w:rsidR="009E6F3D" w:rsidRPr="00A636A5" w:rsidRDefault="009E6F3D" w:rsidP="009E6F3D">
      <w:pPr>
        <w:pStyle w:val="Akapitzlist"/>
        <w:jc w:val="both"/>
        <w:rPr>
          <w:sz w:val="24"/>
          <w:szCs w:val="24"/>
        </w:rPr>
      </w:pPr>
    </w:p>
    <w:p w14:paraId="36678013" w14:textId="77777777" w:rsidR="00921943" w:rsidRDefault="00BE0806" w:rsidP="00A636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36A5">
        <w:rPr>
          <w:sz w:val="24"/>
          <w:szCs w:val="24"/>
        </w:rPr>
        <w:t xml:space="preserve">Wnioski można składać od </w:t>
      </w:r>
      <w:r w:rsidRPr="00A636A5">
        <w:rPr>
          <w:b/>
          <w:sz w:val="24"/>
          <w:szCs w:val="24"/>
        </w:rPr>
        <w:t>15.06 – 26.07.2020</w:t>
      </w:r>
      <w:r w:rsidRPr="00A636A5">
        <w:rPr>
          <w:sz w:val="24"/>
          <w:szCs w:val="24"/>
        </w:rPr>
        <w:t xml:space="preserve"> (w siedzibie GCK, ul. Strażacka 2 lub drogą elektroniczną na adres:</w:t>
      </w:r>
      <w:r w:rsidR="009E6F3D">
        <w:rPr>
          <w:sz w:val="24"/>
          <w:szCs w:val="24"/>
        </w:rPr>
        <w:t xml:space="preserve"> (</w:t>
      </w:r>
      <w:hyperlink r:id="rId6" w:history="1">
        <w:r w:rsidRPr="00A636A5">
          <w:rPr>
            <w:rStyle w:val="Hipercze"/>
            <w:sz w:val="24"/>
            <w:szCs w:val="24"/>
          </w:rPr>
          <w:t>centrum.nedza@gmail.com</w:t>
        </w:r>
      </w:hyperlink>
      <w:r w:rsidRPr="00A636A5">
        <w:rPr>
          <w:sz w:val="24"/>
          <w:szCs w:val="24"/>
        </w:rPr>
        <w:t>)</w:t>
      </w:r>
      <w:r w:rsidR="00A636A5" w:rsidRPr="00A636A5">
        <w:rPr>
          <w:sz w:val="24"/>
          <w:szCs w:val="24"/>
        </w:rPr>
        <w:t>.</w:t>
      </w:r>
    </w:p>
    <w:p w14:paraId="3BA91FDC" w14:textId="77777777" w:rsidR="009E6F3D" w:rsidRPr="009E6F3D" w:rsidRDefault="009E6F3D" w:rsidP="009E6F3D">
      <w:pPr>
        <w:pStyle w:val="Akapitzlist"/>
        <w:jc w:val="both"/>
        <w:rPr>
          <w:sz w:val="20"/>
          <w:szCs w:val="20"/>
        </w:rPr>
      </w:pPr>
    </w:p>
    <w:p w14:paraId="62381549" w14:textId="77777777" w:rsidR="005216EA" w:rsidRDefault="005216EA" w:rsidP="00A636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36A5">
        <w:rPr>
          <w:sz w:val="24"/>
          <w:szCs w:val="24"/>
        </w:rPr>
        <w:t xml:space="preserve">Ogłoszenie wyników nastąpi 1 sierpnia 2020 poprzez opublikowanie listy rankingowej na blogu: kulturanedza.blogspot.com i </w:t>
      </w:r>
      <w:proofErr w:type="spellStart"/>
      <w:r w:rsidRPr="00A636A5">
        <w:rPr>
          <w:sz w:val="24"/>
          <w:szCs w:val="24"/>
        </w:rPr>
        <w:t>facebooku</w:t>
      </w:r>
      <w:proofErr w:type="spellEnd"/>
      <w:r w:rsidRPr="00A636A5">
        <w:rPr>
          <w:sz w:val="24"/>
          <w:szCs w:val="24"/>
        </w:rPr>
        <w:t xml:space="preserve"> Gminnego Centrum Kultury w Nędzy.</w:t>
      </w:r>
    </w:p>
    <w:p w14:paraId="1C956D9C" w14:textId="77777777" w:rsidR="009E6F3D" w:rsidRPr="009E6F3D" w:rsidRDefault="009E6F3D" w:rsidP="009E6F3D">
      <w:pPr>
        <w:pStyle w:val="Akapitzlist"/>
        <w:jc w:val="both"/>
        <w:rPr>
          <w:sz w:val="20"/>
          <w:szCs w:val="20"/>
        </w:rPr>
      </w:pPr>
    </w:p>
    <w:p w14:paraId="2B9AB637" w14:textId="498217FF" w:rsidR="009E6F3D" w:rsidRPr="009E6F3D" w:rsidRDefault="00BE0806" w:rsidP="009E6F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36A5">
        <w:rPr>
          <w:sz w:val="24"/>
          <w:szCs w:val="24"/>
        </w:rPr>
        <w:t xml:space="preserve">Realizacja zwycięskich projektów: </w:t>
      </w:r>
      <w:r w:rsidR="00CB5B45">
        <w:rPr>
          <w:b/>
          <w:sz w:val="24"/>
          <w:szCs w:val="24"/>
        </w:rPr>
        <w:t>1.09.2020 – 22</w:t>
      </w:r>
      <w:r w:rsidRPr="009E6F3D">
        <w:rPr>
          <w:b/>
          <w:sz w:val="24"/>
          <w:szCs w:val="24"/>
        </w:rPr>
        <w:t>.11.2020</w:t>
      </w:r>
      <w:r w:rsidR="009E6F3D">
        <w:rPr>
          <w:b/>
          <w:sz w:val="24"/>
          <w:szCs w:val="24"/>
        </w:rPr>
        <w:t xml:space="preserve"> r.</w:t>
      </w:r>
    </w:p>
    <w:p w14:paraId="694D2CD3" w14:textId="77777777" w:rsidR="009E6F3D" w:rsidRPr="009E6F3D" w:rsidRDefault="009E6F3D" w:rsidP="009E6F3D">
      <w:pPr>
        <w:pStyle w:val="Akapitzlist"/>
        <w:jc w:val="both"/>
        <w:rPr>
          <w:sz w:val="20"/>
          <w:szCs w:val="20"/>
        </w:rPr>
      </w:pPr>
    </w:p>
    <w:p w14:paraId="50BD9A7B" w14:textId="77777777" w:rsidR="005E7807" w:rsidRPr="005E7807" w:rsidRDefault="00BE0806" w:rsidP="005E780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36A5">
        <w:rPr>
          <w:sz w:val="24"/>
          <w:szCs w:val="24"/>
        </w:rPr>
        <w:t>Do</w:t>
      </w:r>
      <w:r w:rsidR="00612CE5" w:rsidRPr="00A636A5">
        <w:rPr>
          <w:sz w:val="24"/>
          <w:szCs w:val="24"/>
        </w:rPr>
        <w:t>kumenty: Koszty kwalifikowalne (</w:t>
      </w:r>
      <w:r w:rsidRPr="00A636A5">
        <w:rPr>
          <w:sz w:val="24"/>
          <w:szCs w:val="24"/>
        </w:rPr>
        <w:t>załącznik nr 1), wniosek (załącznik nr 2) do pobrania: w siedzibie G</w:t>
      </w:r>
      <w:r w:rsidR="00612CE5" w:rsidRPr="00A636A5">
        <w:rPr>
          <w:sz w:val="24"/>
          <w:szCs w:val="24"/>
        </w:rPr>
        <w:t>CK, ul. Strażacka 2 lub na blogu</w:t>
      </w:r>
      <w:r w:rsidRPr="00A636A5">
        <w:rPr>
          <w:sz w:val="24"/>
          <w:szCs w:val="24"/>
        </w:rPr>
        <w:t>: kultura</w:t>
      </w:r>
      <w:r w:rsidR="00612CE5" w:rsidRPr="00A636A5">
        <w:rPr>
          <w:sz w:val="24"/>
          <w:szCs w:val="24"/>
        </w:rPr>
        <w:t>nedza.blogspot.com</w:t>
      </w:r>
    </w:p>
    <w:p w14:paraId="14DC35E1" w14:textId="77777777" w:rsidR="005E7807" w:rsidRPr="005E7807" w:rsidRDefault="005E7807" w:rsidP="005E7807">
      <w:pPr>
        <w:pStyle w:val="Akapitzlist"/>
        <w:jc w:val="both"/>
        <w:rPr>
          <w:sz w:val="20"/>
          <w:szCs w:val="20"/>
        </w:rPr>
      </w:pPr>
    </w:p>
    <w:p w14:paraId="5F0BC05E" w14:textId="77777777" w:rsidR="005E7807" w:rsidRPr="005E7807" w:rsidRDefault="00612CE5" w:rsidP="005E780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36A5">
        <w:rPr>
          <w:sz w:val="24"/>
          <w:szCs w:val="24"/>
        </w:rPr>
        <w:t xml:space="preserve">Dyrektor Gminnego Centrum Kultury powoła komisję konkursową, która oceni i wyłoni </w:t>
      </w:r>
      <w:r w:rsidR="00A636A5">
        <w:rPr>
          <w:sz w:val="24"/>
          <w:szCs w:val="24"/>
        </w:rPr>
        <w:br/>
      </w:r>
      <w:r w:rsidRPr="00A636A5">
        <w:rPr>
          <w:sz w:val="24"/>
          <w:szCs w:val="24"/>
        </w:rPr>
        <w:t>od 3 do 7 projektów do realizacji.</w:t>
      </w:r>
    </w:p>
    <w:p w14:paraId="60DFC8DD" w14:textId="77777777" w:rsidR="005E7807" w:rsidRPr="005E7807" w:rsidRDefault="005E7807" w:rsidP="005E7807">
      <w:pPr>
        <w:pStyle w:val="Akapitzlist"/>
        <w:jc w:val="both"/>
        <w:rPr>
          <w:sz w:val="20"/>
          <w:szCs w:val="20"/>
        </w:rPr>
      </w:pPr>
    </w:p>
    <w:p w14:paraId="0429A3A6" w14:textId="77777777" w:rsidR="00B76765" w:rsidRPr="00A636A5" w:rsidRDefault="00612CE5" w:rsidP="00A636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36A5">
        <w:rPr>
          <w:sz w:val="24"/>
          <w:szCs w:val="24"/>
        </w:rPr>
        <w:t xml:space="preserve"> </w:t>
      </w:r>
      <w:r w:rsidR="005216EA" w:rsidRPr="00A636A5">
        <w:rPr>
          <w:sz w:val="24"/>
          <w:szCs w:val="24"/>
        </w:rPr>
        <w:t xml:space="preserve">Gminne Centrum Kultury w Nędzy zapewnia konsultację i pomoc w napisaniu wniosku. </w:t>
      </w:r>
      <w:r w:rsidR="00A636A5">
        <w:rPr>
          <w:sz w:val="24"/>
          <w:szCs w:val="24"/>
        </w:rPr>
        <w:br/>
      </w:r>
      <w:r w:rsidR="005216EA" w:rsidRPr="00A636A5">
        <w:rPr>
          <w:sz w:val="24"/>
          <w:szCs w:val="24"/>
        </w:rPr>
        <w:t>Prosimy o telefoniczne umówienia spotkania ( nr tel. 32 410 47</w:t>
      </w:r>
      <w:r w:rsidR="00B76765" w:rsidRPr="00A636A5">
        <w:rPr>
          <w:sz w:val="24"/>
          <w:szCs w:val="24"/>
        </w:rPr>
        <w:t xml:space="preserve"> 70 lub 506 141 501)</w:t>
      </w:r>
      <w:r w:rsidR="005E7807">
        <w:rPr>
          <w:sz w:val="24"/>
          <w:szCs w:val="24"/>
        </w:rPr>
        <w:t>.</w:t>
      </w:r>
    </w:p>
    <w:p w14:paraId="4C77D738" w14:textId="77777777" w:rsidR="00612CE5" w:rsidRPr="00A636A5" w:rsidRDefault="00612CE5" w:rsidP="00A636A5">
      <w:pPr>
        <w:jc w:val="both"/>
        <w:rPr>
          <w:sz w:val="24"/>
          <w:szCs w:val="24"/>
        </w:rPr>
      </w:pPr>
    </w:p>
    <w:p w14:paraId="2C8856DD" w14:textId="77777777" w:rsidR="00BE0806" w:rsidRPr="00A636A5" w:rsidRDefault="00BE0806" w:rsidP="00A636A5">
      <w:pPr>
        <w:jc w:val="both"/>
        <w:rPr>
          <w:sz w:val="24"/>
          <w:szCs w:val="24"/>
        </w:rPr>
      </w:pPr>
    </w:p>
    <w:p w14:paraId="7BD91F33" w14:textId="77777777" w:rsidR="00593616" w:rsidRDefault="00593616" w:rsidP="00A636A5">
      <w:pPr>
        <w:jc w:val="both"/>
        <w:rPr>
          <w:sz w:val="24"/>
          <w:szCs w:val="24"/>
        </w:rPr>
      </w:pPr>
    </w:p>
    <w:p w14:paraId="2E28ADFD" w14:textId="77777777" w:rsidR="00593616" w:rsidRDefault="00593616" w:rsidP="00A636A5">
      <w:pPr>
        <w:jc w:val="both"/>
        <w:rPr>
          <w:sz w:val="24"/>
          <w:szCs w:val="24"/>
        </w:rPr>
      </w:pPr>
    </w:p>
    <w:p w14:paraId="5E1B6496" w14:textId="77777777" w:rsidR="00593616" w:rsidRDefault="00593616" w:rsidP="00A636A5">
      <w:pPr>
        <w:jc w:val="both"/>
        <w:rPr>
          <w:sz w:val="24"/>
          <w:szCs w:val="24"/>
        </w:rPr>
      </w:pPr>
    </w:p>
    <w:p w14:paraId="6D7A7986" w14:textId="77777777" w:rsidR="00593616" w:rsidRDefault="00593616" w:rsidP="00A636A5">
      <w:pPr>
        <w:jc w:val="both"/>
        <w:rPr>
          <w:sz w:val="24"/>
          <w:szCs w:val="24"/>
        </w:rPr>
      </w:pPr>
    </w:p>
    <w:p w14:paraId="038CB8C0" w14:textId="77777777" w:rsidR="00593616" w:rsidRDefault="00593616" w:rsidP="00A636A5">
      <w:pPr>
        <w:jc w:val="both"/>
        <w:rPr>
          <w:sz w:val="24"/>
          <w:szCs w:val="24"/>
        </w:rPr>
      </w:pPr>
    </w:p>
    <w:p w14:paraId="170F08A2" w14:textId="77777777" w:rsidR="00593616" w:rsidRDefault="00593616" w:rsidP="00A636A5">
      <w:pPr>
        <w:jc w:val="both"/>
        <w:rPr>
          <w:sz w:val="24"/>
          <w:szCs w:val="24"/>
        </w:rPr>
      </w:pPr>
    </w:p>
    <w:p w14:paraId="20CF5CE3" w14:textId="77777777" w:rsidR="00593616" w:rsidRDefault="00593616" w:rsidP="00A636A5">
      <w:pPr>
        <w:jc w:val="both"/>
        <w:rPr>
          <w:sz w:val="24"/>
          <w:szCs w:val="24"/>
        </w:rPr>
      </w:pPr>
    </w:p>
    <w:p w14:paraId="6B6A1F8D" w14:textId="77777777" w:rsidR="00593616" w:rsidRDefault="00593616" w:rsidP="00A636A5">
      <w:pPr>
        <w:jc w:val="both"/>
        <w:rPr>
          <w:sz w:val="24"/>
          <w:szCs w:val="24"/>
        </w:rPr>
      </w:pPr>
    </w:p>
    <w:p w14:paraId="56DDE3EF" w14:textId="77777777" w:rsidR="00593616" w:rsidRDefault="00593616" w:rsidP="00A636A5">
      <w:pPr>
        <w:jc w:val="both"/>
        <w:rPr>
          <w:sz w:val="24"/>
          <w:szCs w:val="24"/>
        </w:rPr>
      </w:pPr>
    </w:p>
    <w:p w14:paraId="17EF5C25" w14:textId="77777777" w:rsidR="00593616" w:rsidRDefault="00593616" w:rsidP="00A636A5">
      <w:pPr>
        <w:jc w:val="both"/>
        <w:rPr>
          <w:sz w:val="24"/>
          <w:szCs w:val="24"/>
        </w:rPr>
      </w:pPr>
    </w:p>
    <w:p w14:paraId="5060772F" w14:textId="5BF5D9FC" w:rsidR="00593616" w:rsidRDefault="00593616" w:rsidP="00A636A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77F13CE" wp14:editId="1A891A76">
            <wp:simplePos x="0" y="0"/>
            <wp:positionH relativeFrom="margin">
              <wp:posOffset>942975</wp:posOffset>
            </wp:positionH>
            <wp:positionV relativeFrom="margin">
              <wp:align>bottom</wp:align>
            </wp:positionV>
            <wp:extent cx="4892675" cy="1754505"/>
            <wp:effectExtent l="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67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8CB81" w14:textId="7590AD0D" w:rsidR="00593616" w:rsidRDefault="00593616" w:rsidP="00A636A5">
      <w:pPr>
        <w:jc w:val="both"/>
        <w:rPr>
          <w:sz w:val="24"/>
          <w:szCs w:val="24"/>
        </w:rPr>
      </w:pPr>
    </w:p>
    <w:p w14:paraId="477D920C" w14:textId="77777777" w:rsidR="00593616" w:rsidRDefault="00593616" w:rsidP="00A636A5">
      <w:pPr>
        <w:jc w:val="both"/>
        <w:rPr>
          <w:sz w:val="24"/>
          <w:szCs w:val="24"/>
        </w:rPr>
      </w:pPr>
    </w:p>
    <w:p w14:paraId="60C8620F" w14:textId="512FBD84" w:rsidR="00593616" w:rsidRDefault="00593616" w:rsidP="00A636A5">
      <w:pPr>
        <w:jc w:val="both"/>
        <w:rPr>
          <w:sz w:val="24"/>
          <w:szCs w:val="24"/>
        </w:rPr>
      </w:pPr>
    </w:p>
    <w:p w14:paraId="3C238B16" w14:textId="77777777" w:rsidR="00593616" w:rsidRDefault="00593616" w:rsidP="00A636A5">
      <w:pPr>
        <w:jc w:val="both"/>
        <w:rPr>
          <w:sz w:val="24"/>
          <w:szCs w:val="24"/>
        </w:rPr>
      </w:pPr>
    </w:p>
    <w:p w14:paraId="7E4EFC3A" w14:textId="77777777" w:rsidR="00593616" w:rsidRDefault="00593616" w:rsidP="00A636A5">
      <w:pPr>
        <w:jc w:val="both"/>
        <w:rPr>
          <w:sz w:val="24"/>
          <w:szCs w:val="24"/>
        </w:rPr>
      </w:pPr>
    </w:p>
    <w:p w14:paraId="277CF890" w14:textId="56F14CA5" w:rsidR="00593616" w:rsidRDefault="00593616" w:rsidP="00A636A5">
      <w:pPr>
        <w:jc w:val="both"/>
        <w:rPr>
          <w:sz w:val="24"/>
          <w:szCs w:val="24"/>
        </w:rPr>
      </w:pPr>
      <w:r w:rsidRPr="00593616">
        <w:rPr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039D62CB" wp14:editId="02164896">
            <wp:simplePos x="0" y="0"/>
            <wp:positionH relativeFrom="margin">
              <wp:posOffset>4406900</wp:posOffset>
            </wp:positionH>
            <wp:positionV relativeFrom="margin">
              <wp:align>top</wp:align>
            </wp:positionV>
            <wp:extent cx="1668145" cy="810377"/>
            <wp:effectExtent l="0" t="0" r="8255" b="8890"/>
            <wp:wrapSquare wrapText="bothSides"/>
            <wp:docPr id="3" name="Obraz 3" descr="C:\Users\ADMIN\Desktop\projekt - inicjatywy lokalne\2020-NCK_dofinans_dom-kultury-plus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ojekt - inicjatywy lokalne\2020-NCK_dofinans_dom-kultury-plus-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5" t="10671" r="3925" b="30465"/>
                    <a:stretch/>
                  </pic:blipFill>
                  <pic:spPr bwMode="auto">
                    <a:xfrm>
                      <a:off x="0" y="0"/>
                      <a:ext cx="1668145" cy="81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666AC0" w14:textId="29E1CFE5" w:rsidR="00593616" w:rsidRPr="00593616" w:rsidRDefault="00593616" w:rsidP="00593616">
      <w:pPr>
        <w:rPr>
          <w:b/>
          <w:sz w:val="24"/>
          <w:szCs w:val="24"/>
        </w:rPr>
      </w:pPr>
    </w:p>
    <w:p w14:paraId="551A2BDA" w14:textId="77777777" w:rsidR="00593616" w:rsidRPr="00593616" w:rsidRDefault="00593616" w:rsidP="00593616">
      <w:pPr>
        <w:rPr>
          <w:b/>
          <w:sz w:val="24"/>
          <w:szCs w:val="24"/>
        </w:rPr>
      </w:pPr>
      <w:r w:rsidRPr="00593616">
        <w:rPr>
          <w:b/>
          <w:sz w:val="24"/>
          <w:szCs w:val="24"/>
        </w:rPr>
        <w:t xml:space="preserve">Załącznik nr 1 </w:t>
      </w:r>
    </w:p>
    <w:p w14:paraId="68113DCF" w14:textId="77777777" w:rsidR="00593616" w:rsidRPr="00593616" w:rsidRDefault="00593616" w:rsidP="00593616">
      <w:pPr>
        <w:rPr>
          <w:b/>
          <w:sz w:val="24"/>
          <w:szCs w:val="24"/>
        </w:rPr>
      </w:pPr>
      <w:r w:rsidRPr="00593616">
        <w:rPr>
          <w:b/>
          <w:sz w:val="24"/>
          <w:szCs w:val="24"/>
        </w:rPr>
        <w:t xml:space="preserve">do Regulaminu Programu Narodowego Centrum Kultury – Dom Kultury+ Inicjatywy lokalne 2020 </w:t>
      </w:r>
    </w:p>
    <w:p w14:paraId="787D1273" w14:textId="77777777" w:rsidR="00593616" w:rsidRPr="00593616" w:rsidRDefault="00593616" w:rsidP="00593616">
      <w:pPr>
        <w:rPr>
          <w:sz w:val="24"/>
          <w:szCs w:val="24"/>
        </w:rPr>
      </w:pPr>
    </w:p>
    <w:p w14:paraId="7139C753" w14:textId="77777777" w:rsidR="00593616" w:rsidRPr="00CE6403" w:rsidRDefault="00593616" w:rsidP="00593616">
      <w:pPr>
        <w:rPr>
          <w:b/>
          <w:sz w:val="28"/>
          <w:szCs w:val="28"/>
        </w:rPr>
      </w:pPr>
      <w:r w:rsidRPr="00CE6403">
        <w:rPr>
          <w:b/>
          <w:sz w:val="28"/>
          <w:szCs w:val="28"/>
        </w:rPr>
        <w:t>WYKAZ KOSZTÓW KWALIFIKOWANYCH</w:t>
      </w:r>
    </w:p>
    <w:p w14:paraId="50A0BD9A" w14:textId="77777777" w:rsidR="00593616" w:rsidRPr="00593616" w:rsidRDefault="00593616" w:rsidP="00593616">
      <w:pPr>
        <w:rPr>
          <w:sz w:val="24"/>
          <w:szCs w:val="24"/>
        </w:rPr>
      </w:pPr>
      <w:r w:rsidRPr="00593616">
        <w:rPr>
          <w:sz w:val="24"/>
          <w:szCs w:val="24"/>
        </w:rPr>
        <w:t xml:space="preserve">1. Wykaz dotyczy wyłącznie kosztów realizowanych w ramach dofinansowania NCK. </w:t>
      </w:r>
    </w:p>
    <w:p w14:paraId="41969FED" w14:textId="77777777" w:rsidR="00593616" w:rsidRPr="00593616" w:rsidRDefault="00593616" w:rsidP="00593616">
      <w:pPr>
        <w:rPr>
          <w:sz w:val="24"/>
          <w:szCs w:val="24"/>
        </w:rPr>
      </w:pPr>
      <w:r w:rsidRPr="00593616">
        <w:rPr>
          <w:sz w:val="24"/>
          <w:szCs w:val="24"/>
        </w:rPr>
        <w:t>2. Wydatki związane z realizacją zadania muszą spełniać następujące warunki (łącznie), tj. być:</w:t>
      </w:r>
    </w:p>
    <w:p w14:paraId="4A821EEA" w14:textId="77777777" w:rsidR="00593616" w:rsidRPr="00593616" w:rsidRDefault="00593616" w:rsidP="00593616">
      <w:pPr>
        <w:rPr>
          <w:sz w:val="24"/>
          <w:szCs w:val="24"/>
        </w:rPr>
      </w:pPr>
      <w:r w:rsidRPr="00593616">
        <w:rPr>
          <w:sz w:val="24"/>
          <w:szCs w:val="24"/>
        </w:rPr>
        <w:t xml:space="preserve"> a) niezbędne dla realizacji zadania; </w:t>
      </w:r>
    </w:p>
    <w:p w14:paraId="7CE8CC59" w14:textId="77777777" w:rsidR="00593616" w:rsidRPr="00593616" w:rsidRDefault="00593616" w:rsidP="00593616">
      <w:pPr>
        <w:rPr>
          <w:sz w:val="24"/>
          <w:szCs w:val="24"/>
        </w:rPr>
      </w:pPr>
      <w:r w:rsidRPr="00593616">
        <w:rPr>
          <w:sz w:val="24"/>
          <w:szCs w:val="24"/>
        </w:rPr>
        <w:t xml:space="preserve">b) efektywne i racjonalne; </w:t>
      </w:r>
    </w:p>
    <w:p w14:paraId="09F46E44" w14:textId="77777777" w:rsidR="00593616" w:rsidRPr="00593616" w:rsidRDefault="00593616" w:rsidP="00593616">
      <w:pPr>
        <w:rPr>
          <w:sz w:val="24"/>
          <w:szCs w:val="24"/>
        </w:rPr>
      </w:pPr>
      <w:r w:rsidRPr="00593616">
        <w:rPr>
          <w:sz w:val="24"/>
          <w:szCs w:val="24"/>
        </w:rPr>
        <w:t xml:space="preserve">c) poniesione (opłacone) w okresie kwalifikowalności wydatków, tj. w okresie realizacji zadania; </w:t>
      </w:r>
    </w:p>
    <w:p w14:paraId="0136EAF8" w14:textId="77777777" w:rsidR="00593616" w:rsidRPr="00593616" w:rsidRDefault="00593616" w:rsidP="00593616">
      <w:pPr>
        <w:rPr>
          <w:sz w:val="24"/>
          <w:szCs w:val="24"/>
        </w:rPr>
      </w:pPr>
      <w:r w:rsidRPr="00593616">
        <w:rPr>
          <w:sz w:val="24"/>
          <w:szCs w:val="24"/>
        </w:rPr>
        <w:t>d) udokumentowane;</w:t>
      </w:r>
    </w:p>
    <w:p w14:paraId="32E0CB6A" w14:textId="77777777" w:rsidR="00593616" w:rsidRPr="00593616" w:rsidRDefault="00593616" w:rsidP="00593616">
      <w:pPr>
        <w:rPr>
          <w:sz w:val="24"/>
          <w:szCs w:val="24"/>
        </w:rPr>
      </w:pPr>
      <w:r w:rsidRPr="00593616">
        <w:rPr>
          <w:sz w:val="24"/>
          <w:szCs w:val="24"/>
        </w:rPr>
        <w:t xml:space="preserve"> e) poniesione przez wnioskodawcę.</w:t>
      </w:r>
    </w:p>
    <w:p w14:paraId="74E8787F" w14:textId="77777777" w:rsidR="00593616" w:rsidRPr="00593616" w:rsidRDefault="00593616" w:rsidP="00593616">
      <w:pPr>
        <w:rPr>
          <w:sz w:val="24"/>
          <w:szCs w:val="24"/>
        </w:rPr>
      </w:pPr>
      <w:r w:rsidRPr="00593616">
        <w:rPr>
          <w:sz w:val="24"/>
          <w:szCs w:val="24"/>
        </w:rPr>
        <w:t xml:space="preserve"> 3. Za wydatki kwalifikowane uznaje się:</w:t>
      </w:r>
    </w:p>
    <w:p w14:paraId="1563A76C" w14:textId="77777777" w:rsidR="00593616" w:rsidRPr="00593616" w:rsidRDefault="00593616" w:rsidP="00593616">
      <w:pPr>
        <w:rPr>
          <w:sz w:val="24"/>
          <w:szCs w:val="24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524"/>
        <w:gridCol w:w="5103"/>
      </w:tblGrid>
      <w:tr w:rsidR="00593616" w:rsidRPr="00593616" w14:paraId="00E72569" w14:textId="77777777" w:rsidTr="00593616">
        <w:tc>
          <w:tcPr>
            <w:tcW w:w="5524" w:type="dxa"/>
            <w:shd w:val="clear" w:color="auto" w:fill="D0CECE" w:themeFill="background2" w:themeFillShade="E6"/>
          </w:tcPr>
          <w:p w14:paraId="2B1A9F18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Rodzaj kosztu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375632C9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Uwagi</w:t>
            </w:r>
          </w:p>
        </w:tc>
      </w:tr>
      <w:tr w:rsidR="00593616" w:rsidRPr="00593616" w14:paraId="1D76555E" w14:textId="77777777" w:rsidTr="00593616">
        <w:tc>
          <w:tcPr>
            <w:tcW w:w="5524" w:type="dxa"/>
          </w:tcPr>
          <w:p w14:paraId="3E92DF32" w14:textId="77777777" w:rsidR="00593616" w:rsidRPr="00593616" w:rsidRDefault="00593616" w:rsidP="00593616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Honoraria/wynagrodzenia za działania merytoryczne i obsługę zadania</w:t>
            </w:r>
          </w:p>
          <w:p w14:paraId="238967E5" w14:textId="77777777" w:rsidR="00593616" w:rsidRPr="00593616" w:rsidRDefault="00593616" w:rsidP="00593616">
            <w:pPr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twórców, artystów;</w:t>
            </w:r>
          </w:p>
          <w:p w14:paraId="69637C41" w14:textId="77777777" w:rsidR="00593616" w:rsidRPr="00593616" w:rsidRDefault="00593616" w:rsidP="00593616">
            <w:pPr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instruktorów prowadzących warsztaty;</w:t>
            </w:r>
          </w:p>
          <w:p w14:paraId="28A2AF11" w14:textId="77777777" w:rsidR="00593616" w:rsidRPr="00593616" w:rsidRDefault="00593616" w:rsidP="00593616">
            <w:pPr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redaktorów i autorów tekstów do publikacji towarzyszących</w:t>
            </w:r>
          </w:p>
          <w:p w14:paraId="0422F6C5" w14:textId="77777777" w:rsidR="00593616" w:rsidRPr="00593616" w:rsidRDefault="00593616" w:rsidP="00593616">
            <w:pPr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członków jury</w:t>
            </w:r>
          </w:p>
          <w:p w14:paraId="4C61A401" w14:textId="77777777" w:rsidR="00593616" w:rsidRPr="00593616" w:rsidRDefault="00593616" w:rsidP="00593616">
            <w:pPr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 xml:space="preserve">konferansjerów i osób prowadzących imprezy towarzyszące (np. koncerty, dyskusje panelowe, spotkania </w:t>
            </w:r>
            <w:r w:rsidRPr="00593616">
              <w:rPr>
                <w:sz w:val="24"/>
                <w:szCs w:val="24"/>
              </w:rPr>
              <w:br/>
              <w:t>z artystami);</w:t>
            </w:r>
          </w:p>
          <w:p w14:paraId="58DD9C4B" w14:textId="77777777" w:rsidR="00593616" w:rsidRPr="00593616" w:rsidRDefault="00593616" w:rsidP="00593616">
            <w:pPr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tłumaczy;</w:t>
            </w:r>
          </w:p>
          <w:p w14:paraId="48C1D298" w14:textId="15715A86" w:rsidR="00593616" w:rsidRPr="00593616" w:rsidRDefault="00593616" w:rsidP="00593616">
            <w:pPr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 xml:space="preserve">opiekunów dzieci i/lub osób niepełnosprawnych uczestniczących </w:t>
            </w:r>
            <w:r w:rsidR="00CE6403">
              <w:rPr>
                <w:sz w:val="24"/>
                <w:szCs w:val="24"/>
              </w:rPr>
              <w:br/>
            </w:r>
            <w:r w:rsidRPr="00593616">
              <w:rPr>
                <w:sz w:val="24"/>
                <w:szCs w:val="24"/>
              </w:rPr>
              <w:t>w zadaniu;</w:t>
            </w:r>
          </w:p>
          <w:p w14:paraId="4EB8F9E5" w14:textId="77777777" w:rsidR="00593616" w:rsidRPr="00593616" w:rsidRDefault="00593616" w:rsidP="00593616">
            <w:pPr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pilotów/przewodników</w:t>
            </w:r>
          </w:p>
          <w:p w14:paraId="29579684" w14:textId="77777777" w:rsidR="00593616" w:rsidRPr="00593616" w:rsidRDefault="00593616" w:rsidP="00593616">
            <w:pPr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 xml:space="preserve">pracowników obsługi technicznej przedsięwzięć </w:t>
            </w:r>
            <w:r w:rsidRPr="00593616">
              <w:rPr>
                <w:sz w:val="24"/>
                <w:szCs w:val="24"/>
              </w:rPr>
              <w:br/>
              <w:t xml:space="preserve">w ramach zadania (np. sceny, </w:t>
            </w:r>
            <w:r w:rsidRPr="00593616">
              <w:rPr>
                <w:sz w:val="24"/>
                <w:szCs w:val="24"/>
              </w:rPr>
              <w:lastRenderedPageBreak/>
              <w:t>nagłośnienia, oświetlenia, nagrań, strojenie instrumentów);</w:t>
            </w:r>
          </w:p>
        </w:tc>
        <w:tc>
          <w:tcPr>
            <w:tcW w:w="5103" w:type="dxa"/>
          </w:tcPr>
          <w:p w14:paraId="20361501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lastRenderedPageBreak/>
              <w:t>Koszty finansowane w oparciu o:</w:t>
            </w:r>
          </w:p>
          <w:p w14:paraId="55D0930A" w14:textId="77777777" w:rsidR="00593616" w:rsidRPr="00593616" w:rsidRDefault="00593616" w:rsidP="00593616">
            <w:pPr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 xml:space="preserve">umowy zlecenia/o dzieło wraz </w:t>
            </w:r>
            <w:r w:rsidRPr="00593616">
              <w:rPr>
                <w:sz w:val="24"/>
                <w:szCs w:val="24"/>
              </w:rPr>
              <w:br/>
              <w:t>z rachunkiem</w:t>
            </w:r>
          </w:p>
          <w:p w14:paraId="3DA5D201" w14:textId="77777777" w:rsidR="00593616" w:rsidRPr="00593616" w:rsidRDefault="00593616" w:rsidP="00593616">
            <w:pPr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faktury wystawiane przez firmy oraz osoby prowadzące działalność gospodarczą</w:t>
            </w:r>
          </w:p>
        </w:tc>
      </w:tr>
      <w:tr w:rsidR="00593616" w:rsidRPr="00593616" w14:paraId="0A310F02" w14:textId="77777777" w:rsidTr="00593616">
        <w:tc>
          <w:tcPr>
            <w:tcW w:w="5524" w:type="dxa"/>
          </w:tcPr>
          <w:p w14:paraId="5FB5CB4B" w14:textId="77777777" w:rsidR="00593616" w:rsidRPr="00593616" w:rsidRDefault="00593616" w:rsidP="00593616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lastRenderedPageBreak/>
              <w:t>Koszty związane z dostosowaniem działań i formy przekazu do osób niepełnosprawnych</w:t>
            </w:r>
          </w:p>
        </w:tc>
        <w:tc>
          <w:tcPr>
            <w:tcW w:w="5103" w:type="dxa"/>
          </w:tcPr>
          <w:p w14:paraId="5C44D569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Do tej pozycji kwalifikuje się:</w:t>
            </w:r>
          </w:p>
          <w:p w14:paraId="57BBFCD4" w14:textId="77777777" w:rsidR="00593616" w:rsidRPr="00593616" w:rsidRDefault="00593616" w:rsidP="00593616">
            <w:pPr>
              <w:numPr>
                <w:ilvl w:val="0"/>
                <w:numId w:val="7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Wynajem niezbędnego sprzętu ułatwiającym osobom niepełnosprawnym odbiór dóbr kultury;</w:t>
            </w:r>
          </w:p>
          <w:p w14:paraId="61DF2921" w14:textId="77777777" w:rsidR="00593616" w:rsidRPr="00593616" w:rsidRDefault="00593616" w:rsidP="00593616">
            <w:pPr>
              <w:numPr>
                <w:ilvl w:val="0"/>
                <w:numId w:val="7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 xml:space="preserve">Opłata za specjalistyczną usługę przewodnicką z </w:t>
            </w:r>
            <w:proofErr w:type="spellStart"/>
            <w:r w:rsidRPr="00593616">
              <w:rPr>
                <w:sz w:val="24"/>
                <w:szCs w:val="24"/>
              </w:rPr>
              <w:t>audiodeskrypcją</w:t>
            </w:r>
            <w:proofErr w:type="spellEnd"/>
            <w:r w:rsidRPr="00593616">
              <w:rPr>
                <w:sz w:val="24"/>
                <w:szCs w:val="24"/>
              </w:rPr>
              <w:t>;</w:t>
            </w:r>
          </w:p>
          <w:p w14:paraId="4939C834" w14:textId="38AA78BC" w:rsidR="00593616" w:rsidRPr="00593616" w:rsidRDefault="00593616" w:rsidP="00593616">
            <w:pPr>
              <w:numPr>
                <w:ilvl w:val="0"/>
                <w:numId w:val="7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 xml:space="preserve">Przygotowanie i wykonanie ścieżek edukacyjnych dla osób niepełnosprawnych, </w:t>
            </w:r>
            <w:proofErr w:type="spellStart"/>
            <w:r w:rsidRPr="00593616">
              <w:rPr>
                <w:sz w:val="24"/>
                <w:szCs w:val="24"/>
              </w:rPr>
              <w:t>tyflografik</w:t>
            </w:r>
            <w:proofErr w:type="spellEnd"/>
            <w:r w:rsidRPr="00593616">
              <w:rPr>
                <w:sz w:val="24"/>
                <w:szCs w:val="24"/>
              </w:rPr>
              <w:t>, filmów</w:t>
            </w:r>
            <w:r w:rsidR="00CE6403">
              <w:rPr>
                <w:sz w:val="24"/>
                <w:szCs w:val="24"/>
              </w:rPr>
              <w:br/>
            </w:r>
            <w:r w:rsidRPr="00593616">
              <w:rPr>
                <w:sz w:val="24"/>
                <w:szCs w:val="24"/>
              </w:rPr>
              <w:t xml:space="preserve"> w PJM/SJM/SKOGN;</w:t>
            </w:r>
          </w:p>
          <w:p w14:paraId="48C25E56" w14:textId="77777777" w:rsidR="00593616" w:rsidRPr="00593616" w:rsidRDefault="00593616" w:rsidP="00593616">
            <w:pPr>
              <w:numPr>
                <w:ilvl w:val="0"/>
                <w:numId w:val="7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 xml:space="preserve">Przystosowanie stron internetowych </w:t>
            </w:r>
            <w:r w:rsidRPr="00593616">
              <w:rPr>
                <w:sz w:val="24"/>
                <w:szCs w:val="24"/>
              </w:rPr>
              <w:br/>
              <w:t>do potrzeb osób z różnymi rodzajami niepełnosprawności;</w:t>
            </w:r>
          </w:p>
          <w:p w14:paraId="63A9F536" w14:textId="77777777" w:rsidR="00593616" w:rsidRPr="00593616" w:rsidRDefault="00593616" w:rsidP="00593616">
            <w:pPr>
              <w:numPr>
                <w:ilvl w:val="0"/>
                <w:numId w:val="7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Przygotowanie aplikacji mobilnych.</w:t>
            </w:r>
          </w:p>
        </w:tc>
      </w:tr>
      <w:tr w:rsidR="00593616" w:rsidRPr="00593616" w14:paraId="018FBD25" w14:textId="77777777" w:rsidTr="00593616">
        <w:tc>
          <w:tcPr>
            <w:tcW w:w="5524" w:type="dxa"/>
          </w:tcPr>
          <w:p w14:paraId="171972E8" w14:textId="6C7C225B" w:rsidR="00593616" w:rsidRPr="00593616" w:rsidRDefault="00593616" w:rsidP="00593616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Zakup materiałów (wraz z dostawą) niezbędnych do realizacji zadania (np. materiałów niezbędnych do archiwizacji</w:t>
            </w:r>
            <w:r w:rsidR="00CE6403">
              <w:rPr>
                <w:sz w:val="24"/>
                <w:szCs w:val="24"/>
              </w:rPr>
              <w:br/>
            </w:r>
            <w:r w:rsidRPr="00593616">
              <w:rPr>
                <w:sz w:val="24"/>
                <w:szCs w:val="24"/>
              </w:rPr>
              <w:t xml:space="preserve"> i dokumentacji: tonery, płyty CD/DVD, materiały biurowe), zajęć warsztatowych</w:t>
            </w:r>
            <w:r w:rsidR="00CE6403">
              <w:rPr>
                <w:sz w:val="24"/>
                <w:szCs w:val="24"/>
              </w:rPr>
              <w:br/>
            </w:r>
            <w:r w:rsidRPr="00593616">
              <w:rPr>
                <w:sz w:val="24"/>
                <w:szCs w:val="24"/>
              </w:rPr>
              <w:t xml:space="preserve"> oraz przedsięwzięć artystycznych.</w:t>
            </w:r>
          </w:p>
        </w:tc>
        <w:tc>
          <w:tcPr>
            <w:tcW w:w="5103" w:type="dxa"/>
          </w:tcPr>
          <w:p w14:paraId="4659E414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93616" w:rsidRPr="00593616" w14:paraId="5044CC05" w14:textId="77777777" w:rsidTr="00593616">
        <w:tc>
          <w:tcPr>
            <w:tcW w:w="5524" w:type="dxa"/>
          </w:tcPr>
          <w:p w14:paraId="0257DACF" w14:textId="77777777" w:rsidR="00593616" w:rsidRPr="00593616" w:rsidRDefault="00593616" w:rsidP="00593616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Koszt przygotowania aplikacji mobilnych.</w:t>
            </w:r>
          </w:p>
        </w:tc>
        <w:tc>
          <w:tcPr>
            <w:tcW w:w="5103" w:type="dxa"/>
          </w:tcPr>
          <w:p w14:paraId="7F71EAAC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93616" w:rsidRPr="00593616" w14:paraId="071B3A9E" w14:textId="77777777" w:rsidTr="00593616">
        <w:tc>
          <w:tcPr>
            <w:tcW w:w="5524" w:type="dxa"/>
          </w:tcPr>
          <w:p w14:paraId="7A53ACF6" w14:textId="77777777" w:rsidR="00593616" w:rsidRPr="00593616" w:rsidRDefault="00593616" w:rsidP="00593616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 xml:space="preserve">Scena i wyposażenie niezbędne do realizacji zadania: </w:t>
            </w:r>
            <w:r w:rsidRPr="00593616">
              <w:rPr>
                <w:sz w:val="24"/>
                <w:szCs w:val="24"/>
              </w:rPr>
              <w:sym w:font="Symbol" w:char="F0B7"/>
            </w:r>
            <w:r w:rsidRPr="00593616">
              <w:rPr>
                <w:sz w:val="24"/>
                <w:szCs w:val="24"/>
              </w:rPr>
              <w:t xml:space="preserve"> montaż i demontaż/ wynajem sceny na potrzeby zadania; </w:t>
            </w:r>
            <w:r w:rsidRPr="00593616">
              <w:rPr>
                <w:sz w:val="24"/>
                <w:szCs w:val="24"/>
              </w:rPr>
              <w:sym w:font="Symbol" w:char="F0B7"/>
            </w:r>
            <w:r w:rsidRPr="00593616">
              <w:rPr>
                <w:sz w:val="24"/>
                <w:szCs w:val="24"/>
              </w:rPr>
              <w:t xml:space="preserve"> wynajem niezbędnego sprzętu i wyposażenia (np. instrumenty, nagłośnienie, światło, telebimy, rzutniki).</w:t>
            </w:r>
          </w:p>
        </w:tc>
        <w:tc>
          <w:tcPr>
            <w:tcW w:w="5103" w:type="dxa"/>
          </w:tcPr>
          <w:p w14:paraId="771F4EB4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93616" w:rsidRPr="00593616" w14:paraId="772F9E4D" w14:textId="77777777" w:rsidTr="00593616">
        <w:tc>
          <w:tcPr>
            <w:tcW w:w="5524" w:type="dxa"/>
          </w:tcPr>
          <w:p w14:paraId="3AA4702D" w14:textId="77777777" w:rsidR="00593616" w:rsidRPr="00593616" w:rsidRDefault="00593616" w:rsidP="00593616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 xml:space="preserve">Koszty podróży/transportu: </w:t>
            </w:r>
          </w:p>
          <w:p w14:paraId="517051B4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sym w:font="Symbol" w:char="F0B7"/>
            </w:r>
            <w:r w:rsidRPr="00593616">
              <w:rPr>
                <w:sz w:val="24"/>
                <w:szCs w:val="24"/>
              </w:rPr>
              <w:t xml:space="preserve"> uczestników warsztatów, artystów</w:t>
            </w:r>
            <w:r w:rsidRPr="00593616">
              <w:rPr>
                <w:sz w:val="24"/>
                <w:szCs w:val="24"/>
              </w:rPr>
              <w:br/>
              <w:t xml:space="preserve"> i innych osób związanych z realizacją zadania; </w:t>
            </w:r>
          </w:p>
          <w:p w14:paraId="5CFB3AAF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sym w:font="Symbol" w:char="F0B7"/>
            </w:r>
            <w:r w:rsidRPr="00593616">
              <w:rPr>
                <w:sz w:val="24"/>
                <w:szCs w:val="24"/>
              </w:rPr>
              <w:t xml:space="preserve"> scenografii; </w:t>
            </w:r>
            <w:r w:rsidRPr="00593616">
              <w:rPr>
                <w:sz w:val="24"/>
                <w:szCs w:val="24"/>
              </w:rPr>
              <w:sym w:font="Symbol" w:char="F0B7"/>
            </w:r>
            <w:r w:rsidRPr="00593616">
              <w:rPr>
                <w:sz w:val="24"/>
                <w:szCs w:val="24"/>
              </w:rPr>
              <w:t xml:space="preserve"> instrumentów; </w:t>
            </w:r>
          </w:p>
          <w:p w14:paraId="2D0732AD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sym w:font="Symbol" w:char="F0B7"/>
            </w:r>
            <w:r w:rsidRPr="00593616">
              <w:rPr>
                <w:sz w:val="24"/>
                <w:szCs w:val="24"/>
              </w:rPr>
              <w:t xml:space="preserve"> elementów wyposażenia technicznego/sceny.</w:t>
            </w:r>
          </w:p>
        </w:tc>
        <w:tc>
          <w:tcPr>
            <w:tcW w:w="5103" w:type="dxa"/>
          </w:tcPr>
          <w:p w14:paraId="082FEE4B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Honorowanym dokumentem finansowym jest tu:</w:t>
            </w:r>
          </w:p>
          <w:p w14:paraId="31D565C0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 xml:space="preserve"> </w:t>
            </w:r>
            <w:r w:rsidRPr="00593616">
              <w:rPr>
                <w:sz w:val="24"/>
                <w:szCs w:val="24"/>
              </w:rPr>
              <w:sym w:font="Symbol" w:char="F0B7"/>
            </w:r>
            <w:r w:rsidRPr="00593616">
              <w:rPr>
                <w:sz w:val="24"/>
                <w:szCs w:val="24"/>
              </w:rPr>
              <w:t xml:space="preserve"> faktura/rachunek za usługę transportową;</w:t>
            </w:r>
          </w:p>
          <w:p w14:paraId="62AD3A8F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 xml:space="preserve"> </w:t>
            </w:r>
            <w:r w:rsidRPr="00593616">
              <w:rPr>
                <w:sz w:val="24"/>
                <w:szCs w:val="24"/>
              </w:rPr>
              <w:sym w:font="Symbol" w:char="F0B7"/>
            </w:r>
            <w:r w:rsidRPr="00593616">
              <w:rPr>
                <w:sz w:val="24"/>
                <w:szCs w:val="24"/>
              </w:rPr>
              <w:t xml:space="preserve"> faktura/rachunek za zakup biletów – </w:t>
            </w:r>
            <w:r w:rsidRPr="00593616">
              <w:rPr>
                <w:sz w:val="24"/>
                <w:szCs w:val="24"/>
              </w:rPr>
              <w:br/>
              <w:t xml:space="preserve">w  przypadku zakupu biletów komunikacji zbiorowej; </w:t>
            </w:r>
          </w:p>
          <w:p w14:paraId="2AAC688D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sym w:font="Symbol" w:char="F0B7"/>
            </w:r>
            <w:r w:rsidRPr="00593616">
              <w:rPr>
                <w:sz w:val="24"/>
                <w:szCs w:val="24"/>
              </w:rPr>
              <w:t xml:space="preserve"> faktura za paliwo – w przypadku środka transportu, którym dysponuje beneficjent. </w:t>
            </w:r>
            <w:r w:rsidRPr="00593616">
              <w:rPr>
                <w:sz w:val="24"/>
                <w:szCs w:val="24"/>
              </w:rPr>
              <w:br/>
              <w:t xml:space="preserve">Opis faktury powinien dodatkowo zawierać cel podróży i liczbę przejechanych kilometrów; </w:t>
            </w:r>
          </w:p>
          <w:p w14:paraId="3333B294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sym w:font="Symbol" w:char="F0B7"/>
            </w:r>
            <w:r w:rsidRPr="00593616">
              <w:rPr>
                <w:sz w:val="24"/>
                <w:szCs w:val="24"/>
              </w:rPr>
              <w:t xml:space="preserve"> umowa użyczenia oraz rozliczenie przebiegu pojazdu (tzw. kilometrówka) – w przypadku </w:t>
            </w:r>
            <w:r w:rsidRPr="00593616">
              <w:rPr>
                <w:sz w:val="24"/>
                <w:szCs w:val="24"/>
              </w:rPr>
              <w:lastRenderedPageBreak/>
              <w:t>prywatnych środków transportu użyczanych</w:t>
            </w:r>
            <w:r w:rsidRPr="00593616">
              <w:rPr>
                <w:sz w:val="24"/>
                <w:szCs w:val="24"/>
              </w:rPr>
              <w:br/>
              <w:t xml:space="preserve"> do realizacji zadania;</w:t>
            </w:r>
          </w:p>
          <w:p w14:paraId="6156AAEF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 xml:space="preserve"> </w:t>
            </w:r>
            <w:r w:rsidRPr="00593616">
              <w:rPr>
                <w:sz w:val="24"/>
                <w:szCs w:val="24"/>
              </w:rPr>
              <w:sym w:font="Symbol" w:char="F0B7"/>
            </w:r>
            <w:r w:rsidRPr="00593616">
              <w:rPr>
                <w:sz w:val="24"/>
                <w:szCs w:val="24"/>
              </w:rPr>
              <w:t xml:space="preserve"> faktura/rachunek za parking; </w:t>
            </w:r>
          </w:p>
          <w:p w14:paraId="54E8847D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sym w:font="Symbol" w:char="F0B7"/>
            </w:r>
            <w:r w:rsidRPr="00593616">
              <w:rPr>
                <w:sz w:val="24"/>
                <w:szCs w:val="24"/>
              </w:rPr>
              <w:t xml:space="preserve"> opłaty za autostrady.</w:t>
            </w:r>
          </w:p>
        </w:tc>
      </w:tr>
      <w:tr w:rsidR="00593616" w:rsidRPr="00593616" w14:paraId="0BDBD2C7" w14:textId="77777777" w:rsidTr="00593616">
        <w:tc>
          <w:tcPr>
            <w:tcW w:w="5524" w:type="dxa"/>
          </w:tcPr>
          <w:p w14:paraId="78D8E994" w14:textId="77777777" w:rsidR="00593616" w:rsidRPr="00593616" w:rsidRDefault="00593616" w:rsidP="00593616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lastRenderedPageBreak/>
              <w:t>Koszty związane z wydaniem publikacji, nagrań (audio i video), przygotowaniem aplikacji mobilnych stanowiących część zadania.</w:t>
            </w:r>
          </w:p>
        </w:tc>
        <w:tc>
          <w:tcPr>
            <w:tcW w:w="5103" w:type="dxa"/>
          </w:tcPr>
          <w:p w14:paraId="3485CB7A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93616" w:rsidRPr="00593616" w14:paraId="60EF8278" w14:textId="77777777" w:rsidTr="00593616">
        <w:tc>
          <w:tcPr>
            <w:tcW w:w="5524" w:type="dxa"/>
          </w:tcPr>
          <w:p w14:paraId="0B31CC67" w14:textId="77777777" w:rsidR="00593616" w:rsidRPr="00593616" w:rsidRDefault="00593616" w:rsidP="00593616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Poligrafia – projekty graficzne i wydruk materiałów promocyjnych, informacyjnych i edukacyjnych, stanowiących część zadania oraz ich dystrybucja.</w:t>
            </w:r>
          </w:p>
        </w:tc>
        <w:tc>
          <w:tcPr>
            <w:tcW w:w="5103" w:type="dxa"/>
          </w:tcPr>
          <w:p w14:paraId="107B3010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93616" w:rsidRPr="00593616" w14:paraId="51FA3798" w14:textId="77777777" w:rsidTr="00593616">
        <w:tc>
          <w:tcPr>
            <w:tcW w:w="5524" w:type="dxa"/>
          </w:tcPr>
          <w:p w14:paraId="5F6D1952" w14:textId="77777777" w:rsidR="00593616" w:rsidRPr="00593616" w:rsidRDefault="00593616" w:rsidP="00593616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Dokumentacja/rejestracja realizacji zadania (filmowa, dźwiękowa, zdjęciowa).</w:t>
            </w:r>
          </w:p>
        </w:tc>
        <w:tc>
          <w:tcPr>
            <w:tcW w:w="5103" w:type="dxa"/>
          </w:tcPr>
          <w:p w14:paraId="777155EC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93616" w:rsidRPr="00593616" w14:paraId="0EDBB3BC" w14:textId="77777777" w:rsidTr="00593616">
        <w:tc>
          <w:tcPr>
            <w:tcW w:w="5524" w:type="dxa"/>
          </w:tcPr>
          <w:p w14:paraId="07339B9D" w14:textId="77777777" w:rsidR="00593616" w:rsidRPr="00593616" w:rsidRDefault="00593616" w:rsidP="00593616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Scenografia i stroje:</w:t>
            </w:r>
          </w:p>
          <w:p w14:paraId="61E57DE5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 xml:space="preserve"> </w:t>
            </w:r>
            <w:r w:rsidRPr="00593616">
              <w:rPr>
                <w:sz w:val="24"/>
                <w:szCs w:val="24"/>
              </w:rPr>
              <w:sym w:font="Symbol" w:char="F0B7"/>
            </w:r>
            <w:r w:rsidRPr="00593616">
              <w:rPr>
                <w:sz w:val="24"/>
                <w:szCs w:val="24"/>
              </w:rPr>
              <w:t xml:space="preserve"> projekt; </w:t>
            </w:r>
          </w:p>
          <w:p w14:paraId="3C1BAC4F" w14:textId="713EEAAD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sym w:font="Symbol" w:char="F0B7"/>
            </w:r>
            <w:r w:rsidRPr="00593616">
              <w:rPr>
                <w:sz w:val="24"/>
                <w:szCs w:val="24"/>
              </w:rPr>
              <w:t xml:space="preserve"> wykonanie (w tym koszt materiałów); </w:t>
            </w:r>
            <w:r w:rsidR="00CE6403">
              <w:rPr>
                <w:sz w:val="24"/>
                <w:szCs w:val="24"/>
              </w:rPr>
              <w:br/>
            </w:r>
            <w:r w:rsidRPr="00593616">
              <w:rPr>
                <w:sz w:val="24"/>
                <w:szCs w:val="24"/>
              </w:rPr>
              <w:sym w:font="Symbol" w:char="F0B7"/>
            </w:r>
            <w:r w:rsidRPr="00593616">
              <w:rPr>
                <w:sz w:val="24"/>
                <w:szCs w:val="24"/>
              </w:rPr>
              <w:t xml:space="preserve"> wypożyczenie</w:t>
            </w:r>
          </w:p>
        </w:tc>
        <w:tc>
          <w:tcPr>
            <w:tcW w:w="5103" w:type="dxa"/>
          </w:tcPr>
          <w:p w14:paraId="0CAE1EAE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Z wyłączeniem zakupu gotowych strojów i obuwia.</w:t>
            </w:r>
          </w:p>
        </w:tc>
      </w:tr>
      <w:tr w:rsidR="00593616" w:rsidRPr="00593616" w14:paraId="0A768E1A" w14:textId="77777777" w:rsidTr="00593616">
        <w:tc>
          <w:tcPr>
            <w:tcW w:w="5524" w:type="dxa"/>
          </w:tcPr>
          <w:p w14:paraId="1D8AE175" w14:textId="77777777" w:rsidR="00593616" w:rsidRPr="00593616" w:rsidRDefault="00593616" w:rsidP="00593616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Zakup biletów dla uczestników zadania na przedsięwzięcia kulturalne (np. wystawy, spektakle teatralne, koncerty) stanowiące integralną część zadania.</w:t>
            </w:r>
          </w:p>
        </w:tc>
        <w:tc>
          <w:tcPr>
            <w:tcW w:w="5103" w:type="dxa"/>
          </w:tcPr>
          <w:p w14:paraId="73F7F4C8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 xml:space="preserve"> </w:t>
            </w:r>
          </w:p>
        </w:tc>
      </w:tr>
      <w:tr w:rsidR="00593616" w:rsidRPr="00593616" w14:paraId="213147BD" w14:textId="77777777" w:rsidTr="00593616">
        <w:tc>
          <w:tcPr>
            <w:tcW w:w="5524" w:type="dxa"/>
          </w:tcPr>
          <w:p w14:paraId="01362F3A" w14:textId="77777777" w:rsidR="00593616" w:rsidRPr="00593616" w:rsidRDefault="00593616" w:rsidP="00593616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Noclegi i wyżywienie dla uczestników i osób związanych z realizacją zadania.</w:t>
            </w:r>
          </w:p>
        </w:tc>
        <w:tc>
          <w:tcPr>
            <w:tcW w:w="5103" w:type="dxa"/>
          </w:tcPr>
          <w:p w14:paraId="16BE64E4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93616" w:rsidRPr="00593616" w14:paraId="58343F71" w14:textId="77777777" w:rsidTr="00593616">
        <w:tc>
          <w:tcPr>
            <w:tcW w:w="5524" w:type="dxa"/>
          </w:tcPr>
          <w:p w14:paraId="7A99D285" w14:textId="77777777" w:rsidR="00593616" w:rsidRPr="00593616" w:rsidRDefault="00593616" w:rsidP="00593616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 xml:space="preserve"> Niezbędne ubezpieczenia.</w:t>
            </w:r>
          </w:p>
        </w:tc>
        <w:tc>
          <w:tcPr>
            <w:tcW w:w="5103" w:type="dxa"/>
          </w:tcPr>
          <w:p w14:paraId="7A2E2AFE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93616" w:rsidRPr="00593616" w14:paraId="4ABEFE5F" w14:textId="77777777" w:rsidTr="00593616">
        <w:tc>
          <w:tcPr>
            <w:tcW w:w="5524" w:type="dxa"/>
          </w:tcPr>
          <w:p w14:paraId="6772C4EA" w14:textId="77777777" w:rsidR="00593616" w:rsidRPr="00593616" w:rsidRDefault="00593616" w:rsidP="00593616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 xml:space="preserve"> Koszty promocji i kampanii informacyjnej (np. druki, ich kolportaż, zakup czasu antenowego, projekt i prowadzenie strony internetowej zadania, gadżety promujące zadanie).</w:t>
            </w:r>
          </w:p>
        </w:tc>
        <w:tc>
          <w:tcPr>
            <w:tcW w:w="5103" w:type="dxa"/>
          </w:tcPr>
          <w:p w14:paraId="38F9304E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Z wyłączeniem opłat za korzystanie z Internetu. Do tej pozycji kwalifikuje się zakup domeny i hosting strony powstałej w ramach zdania.</w:t>
            </w:r>
          </w:p>
        </w:tc>
      </w:tr>
      <w:tr w:rsidR="00593616" w:rsidRPr="00593616" w14:paraId="0723D1D6" w14:textId="77777777" w:rsidTr="00593616">
        <w:tc>
          <w:tcPr>
            <w:tcW w:w="5524" w:type="dxa"/>
          </w:tcPr>
          <w:p w14:paraId="1C315AC8" w14:textId="77777777" w:rsidR="00593616" w:rsidRPr="00593616" w:rsidRDefault="00593616" w:rsidP="00593616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 xml:space="preserve"> Zakup praw autorskich lub licencji.</w:t>
            </w:r>
          </w:p>
        </w:tc>
        <w:tc>
          <w:tcPr>
            <w:tcW w:w="5103" w:type="dxa"/>
          </w:tcPr>
          <w:p w14:paraId="2C745D16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Z wyłączeniem licencji na oprogramowanie systemowe i użytkowe.</w:t>
            </w:r>
          </w:p>
        </w:tc>
      </w:tr>
      <w:tr w:rsidR="00593616" w:rsidRPr="00593616" w14:paraId="65A90F4A" w14:textId="77777777" w:rsidTr="00593616">
        <w:tc>
          <w:tcPr>
            <w:tcW w:w="5524" w:type="dxa"/>
          </w:tcPr>
          <w:p w14:paraId="0435C51B" w14:textId="77777777" w:rsidR="00593616" w:rsidRPr="00593616" w:rsidRDefault="00593616" w:rsidP="00593616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Projekt i wykonanie lub zakup statuetek, dyplomów.</w:t>
            </w:r>
          </w:p>
        </w:tc>
        <w:tc>
          <w:tcPr>
            <w:tcW w:w="5103" w:type="dxa"/>
          </w:tcPr>
          <w:p w14:paraId="1DD73F6E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93616" w:rsidRPr="00593616" w14:paraId="50ACEF45" w14:textId="77777777" w:rsidTr="00593616">
        <w:tc>
          <w:tcPr>
            <w:tcW w:w="5524" w:type="dxa"/>
          </w:tcPr>
          <w:p w14:paraId="21BC69CB" w14:textId="77777777" w:rsidR="00593616" w:rsidRPr="00593616" w:rsidRDefault="00593616" w:rsidP="00593616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 xml:space="preserve"> Nagrody rzeczowe dla uczestników zadania</w:t>
            </w:r>
          </w:p>
        </w:tc>
        <w:tc>
          <w:tcPr>
            <w:tcW w:w="5103" w:type="dxa"/>
          </w:tcPr>
          <w:p w14:paraId="54335767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Uwaga! Podatek od nagród nie jest kosztem kwalifikowanym.</w:t>
            </w:r>
          </w:p>
        </w:tc>
      </w:tr>
      <w:tr w:rsidR="00593616" w:rsidRPr="00593616" w14:paraId="1B194EB3" w14:textId="77777777" w:rsidTr="00593616">
        <w:tc>
          <w:tcPr>
            <w:tcW w:w="5524" w:type="dxa"/>
          </w:tcPr>
          <w:p w14:paraId="156416A4" w14:textId="77777777" w:rsidR="00593616" w:rsidRPr="00593616" w:rsidRDefault="00593616" w:rsidP="00593616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Koszty wynajmu sanitariatów, zabezpieczenia medycznego i ppoż., ochrony, sprzątania.</w:t>
            </w:r>
          </w:p>
        </w:tc>
        <w:tc>
          <w:tcPr>
            <w:tcW w:w="5103" w:type="dxa"/>
          </w:tcPr>
          <w:p w14:paraId="3BC54C9F" w14:textId="77777777" w:rsidR="00593616" w:rsidRPr="00593616" w:rsidRDefault="00593616" w:rsidP="00593616">
            <w:pPr>
              <w:spacing w:after="160" w:line="259" w:lineRule="auto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 xml:space="preserve"> Z wyłączeniem kosztów opinii i zezwoleń, koniecznych do zorganizowania wydarzenia kulturalnego.</w:t>
            </w:r>
          </w:p>
        </w:tc>
      </w:tr>
    </w:tbl>
    <w:p w14:paraId="34ECE1D3" w14:textId="77777777" w:rsidR="00593616" w:rsidRPr="00593616" w:rsidRDefault="00593616" w:rsidP="00593616">
      <w:pPr>
        <w:rPr>
          <w:sz w:val="24"/>
          <w:szCs w:val="24"/>
        </w:rPr>
      </w:pPr>
    </w:p>
    <w:p w14:paraId="7EA02959" w14:textId="77777777" w:rsidR="00593616" w:rsidRPr="00593616" w:rsidRDefault="00593616" w:rsidP="00593616">
      <w:pPr>
        <w:rPr>
          <w:sz w:val="24"/>
          <w:szCs w:val="24"/>
        </w:rPr>
      </w:pPr>
    </w:p>
    <w:p w14:paraId="3C1D51FB" w14:textId="182FF7E7" w:rsidR="00593616" w:rsidRPr="00593616" w:rsidRDefault="00CE6403" w:rsidP="00CE6403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4B47549E" wp14:editId="6A986680">
            <wp:simplePos x="0" y="0"/>
            <wp:positionH relativeFrom="margin">
              <wp:posOffset>4664710</wp:posOffset>
            </wp:positionH>
            <wp:positionV relativeFrom="margin">
              <wp:posOffset>-200025</wp:posOffset>
            </wp:positionV>
            <wp:extent cx="1670685" cy="810895"/>
            <wp:effectExtent l="0" t="0" r="5715" b="825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585CF5" w14:textId="77777777" w:rsidR="00CE6403" w:rsidRDefault="00CE6403" w:rsidP="00593616">
      <w:pPr>
        <w:spacing w:after="0"/>
        <w:jc w:val="both"/>
        <w:rPr>
          <w:b/>
          <w:sz w:val="24"/>
          <w:szCs w:val="24"/>
        </w:rPr>
      </w:pPr>
    </w:p>
    <w:p w14:paraId="41C71F93" w14:textId="77777777" w:rsidR="00CE6403" w:rsidRDefault="00CE6403" w:rsidP="00593616">
      <w:pPr>
        <w:spacing w:after="0"/>
        <w:jc w:val="both"/>
        <w:rPr>
          <w:b/>
          <w:sz w:val="24"/>
          <w:szCs w:val="24"/>
        </w:rPr>
      </w:pPr>
    </w:p>
    <w:p w14:paraId="5820E986" w14:textId="40F2E850" w:rsidR="00593616" w:rsidRPr="00593616" w:rsidRDefault="00593616" w:rsidP="00593616">
      <w:pPr>
        <w:spacing w:after="0"/>
        <w:jc w:val="both"/>
        <w:rPr>
          <w:b/>
          <w:sz w:val="24"/>
          <w:szCs w:val="24"/>
        </w:rPr>
      </w:pPr>
      <w:r w:rsidRPr="00593616">
        <w:rPr>
          <w:b/>
          <w:sz w:val="24"/>
          <w:szCs w:val="24"/>
        </w:rPr>
        <w:t>Załącznik nr 2 do Regulaminu Konkursu Inicjatyw Lokalnych „Przystanek Kulturalny Nędza”</w:t>
      </w:r>
    </w:p>
    <w:p w14:paraId="678C0740" w14:textId="77777777" w:rsidR="00CE6403" w:rsidRDefault="00593616" w:rsidP="00593616">
      <w:pPr>
        <w:spacing w:after="0"/>
        <w:jc w:val="both"/>
        <w:rPr>
          <w:b/>
          <w:sz w:val="24"/>
          <w:szCs w:val="24"/>
        </w:rPr>
      </w:pPr>
      <w:r w:rsidRPr="00CE6403">
        <w:rPr>
          <w:b/>
          <w:sz w:val="36"/>
          <w:szCs w:val="36"/>
        </w:rPr>
        <w:t>WNIOSEK</w:t>
      </w:r>
      <w:r w:rsidRPr="00593616">
        <w:rPr>
          <w:b/>
          <w:sz w:val="24"/>
          <w:szCs w:val="24"/>
        </w:rPr>
        <w:t xml:space="preserve"> </w:t>
      </w:r>
    </w:p>
    <w:p w14:paraId="3251F86F" w14:textId="2FAF1DCB" w:rsidR="00593616" w:rsidRPr="00CE6403" w:rsidRDefault="00593616" w:rsidP="00593616">
      <w:pPr>
        <w:spacing w:after="0"/>
        <w:jc w:val="both"/>
        <w:rPr>
          <w:sz w:val="24"/>
          <w:szCs w:val="24"/>
        </w:rPr>
      </w:pPr>
      <w:r w:rsidRPr="00593616">
        <w:rPr>
          <w:b/>
          <w:sz w:val="24"/>
          <w:szCs w:val="24"/>
        </w:rPr>
        <w:t>do Konkursu Inicjatyw Lokalnych „Przystanek Kulturalny Nędza”</w:t>
      </w:r>
    </w:p>
    <w:p w14:paraId="0DB479F2" w14:textId="77777777" w:rsidR="00593616" w:rsidRPr="00CE6403" w:rsidRDefault="00593616" w:rsidP="00593616">
      <w:pPr>
        <w:spacing w:after="0"/>
        <w:jc w:val="both"/>
        <w:rPr>
          <w:i/>
          <w:sz w:val="24"/>
          <w:szCs w:val="24"/>
        </w:rPr>
      </w:pPr>
      <w:r w:rsidRPr="00CE6403">
        <w:rPr>
          <w:i/>
          <w:sz w:val="24"/>
          <w:szCs w:val="24"/>
        </w:rPr>
        <w:t xml:space="preserve">realizowanego w ramach Programu Dom Kultury + Inicjatywy lokalne </w:t>
      </w:r>
    </w:p>
    <w:p w14:paraId="5FB6E532" w14:textId="77777777" w:rsidR="00593616" w:rsidRPr="00593616" w:rsidRDefault="00593616" w:rsidP="00593616">
      <w:pPr>
        <w:jc w:val="both"/>
        <w:rPr>
          <w:sz w:val="24"/>
          <w:szCs w:val="24"/>
        </w:rPr>
      </w:pPr>
    </w:p>
    <w:p w14:paraId="0683966B" w14:textId="77777777" w:rsidR="00593616" w:rsidRPr="00593616" w:rsidRDefault="00593616" w:rsidP="00593616">
      <w:pPr>
        <w:jc w:val="both"/>
        <w:rPr>
          <w:sz w:val="24"/>
          <w:szCs w:val="24"/>
        </w:rPr>
      </w:pPr>
      <w:r w:rsidRPr="00593616">
        <w:rPr>
          <w:sz w:val="24"/>
          <w:szCs w:val="24"/>
        </w:rPr>
        <w:t>1. Tytuł projektu/inicjatywy</w:t>
      </w:r>
    </w:p>
    <w:tbl>
      <w:tblPr>
        <w:tblW w:w="10379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379"/>
      </w:tblGrid>
      <w:tr w:rsidR="00593616" w:rsidRPr="00593616" w14:paraId="7FF6C4EA" w14:textId="77777777" w:rsidTr="00593616">
        <w:trPr>
          <w:trHeight w:val="959"/>
        </w:trPr>
        <w:tc>
          <w:tcPr>
            <w:tcW w:w="10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2E45E4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673BE616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</w:tr>
    </w:tbl>
    <w:p w14:paraId="38ED3207" w14:textId="77777777" w:rsidR="00593616" w:rsidRPr="00593616" w:rsidRDefault="00593616" w:rsidP="00593616">
      <w:pPr>
        <w:jc w:val="both"/>
        <w:rPr>
          <w:sz w:val="24"/>
          <w:szCs w:val="24"/>
        </w:rPr>
      </w:pPr>
    </w:p>
    <w:p w14:paraId="7EA51B78" w14:textId="77777777" w:rsidR="00593616" w:rsidRPr="00593616" w:rsidRDefault="00593616" w:rsidP="00593616">
      <w:pPr>
        <w:jc w:val="both"/>
        <w:rPr>
          <w:sz w:val="24"/>
          <w:szCs w:val="24"/>
        </w:rPr>
      </w:pPr>
      <w:r w:rsidRPr="00593616">
        <w:rPr>
          <w:sz w:val="24"/>
          <w:szCs w:val="24"/>
        </w:rPr>
        <w:t>2. Informacja o wnioskodawcy (zaznacz właściwe)</w:t>
      </w:r>
    </w:p>
    <w:tbl>
      <w:tblPr>
        <w:tblW w:w="1053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769"/>
        <w:gridCol w:w="2158"/>
        <w:gridCol w:w="3603"/>
      </w:tblGrid>
      <w:tr w:rsidR="00593616" w:rsidRPr="00593616" w14:paraId="066541E2" w14:textId="77777777" w:rsidTr="00593616">
        <w:trPr>
          <w:trHeight w:val="944"/>
        </w:trPr>
        <w:tc>
          <w:tcPr>
            <w:tcW w:w="4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59FBCA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Organizacja pozarządowa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D77731A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Grupa nieformalna</w:t>
            </w:r>
          </w:p>
        </w:tc>
        <w:tc>
          <w:tcPr>
            <w:tcW w:w="360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6C0769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Osoba indywidualna</w:t>
            </w:r>
          </w:p>
        </w:tc>
      </w:tr>
    </w:tbl>
    <w:p w14:paraId="759D1C97" w14:textId="77777777" w:rsidR="00593616" w:rsidRPr="00593616" w:rsidRDefault="00593616" w:rsidP="00593616">
      <w:pPr>
        <w:jc w:val="both"/>
        <w:rPr>
          <w:sz w:val="24"/>
          <w:szCs w:val="24"/>
        </w:rPr>
      </w:pPr>
    </w:p>
    <w:p w14:paraId="275ED47A" w14:textId="77777777" w:rsidR="00593616" w:rsidRPr="00593616" w:rsidRDefault="00593616" w:rsidP="00593616">
      <w:pPr>
        <w:jc w:val="both"/>
        <w:rPr>
          <w:sz w:val="24"/>
          <w:szCs w:val="24"/>
        </w:rPr>
      </w:pPr>
      <w:r w:rsidRPr="00593616">
        <w:rPr>
          <w:sz w:val="24"/>
          <w:szCs w:val="24"/>
        </w:rPr>
        <w:t>2.A. Nazwa organizacji / grupy</w:t>
      </w:r>
    </w:p>
    <w:tbl>
      <w:tblPr>
        <w:tblW w:w="10513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513"/>
      </w:tblGrid>
      <w:tr w:rsidR="00593616" w:rsidRPr="00593616" w14:paraId="2B195392" w14:textId="77777777" w:rsidTr="00593616">
        <w:trPr>
          <w:trHeight w:val="847"/>
        </w:trPr>
        <w:tc>
          <w:tcPr>
            <w:tcW w:w="10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0A1D77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</w:tr>
    </w:tbl>
    <w:p w14:paraId="05A7CCE7" w14:textId="77777777" w:rsidR="00593616" w:rsidRPr="00593616" w:rsidRDefault="00593616" w:rsidP="00593616">
      <w:pPr>
        <w:jc w:val="both"/>
        <w:rPr>
          <w:sz w:val="24"/>
          <w:szCs w:val="24"/>
        </w:rPr>
      </w:pPr>
    </w:p>
    <w:p w14:paraId="116C6AA0" w14:textId="77777777" w:rsidR="00593616" w:rsidRPr="00593616" w:rsidRDefault="00593616" w:rsidP="00593616">
      <w:pPr>
        <w:jc w:val="both"/>
        <w:rPr>
          <w:sz w:val="24"/>
          <w:szCs w:val="24"/>
        </w:rPr>
      </w:pPr>
      <w:r w:rsidRPr="00593616">
        <w:rPr>
          <w:sz w:val="24"/>
          <w:szCs w:val="24"/>
        </w:rPr>
        <w:t>2.B. Dane o autorze/autorach projektu (dane autora/ów: imię, nazwisko, adres tel. kontaktowy, e-mail)</w:t>
      </w:r>
    </w:p>
    <w:tbl>
      <w:tblPr>
        <w:tblW w:w="10548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548"/>
      </w:tblGrid>
      <w:tr w:rsidR="00593616" w:rsidRPr="00593616" w14:paraId="27F1BBF9" w14:textId="77777777" w:rsidTr="00593616">
        <w:trPr>
          <w:trHeight w:val="1975"/>
        </w:trPr>
        <w:tc>
          <w:tcPr>
            <w:tcW w:w="10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433227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37E7B439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4EF9AF12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5BBE2080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</w:tr>
    </w:tbl>
    <w:p w14:paraId="7FC50164" w14:textId="77777777" w:rsidR="00593616" w:rsidRPr="00593616" w:rsidRDefault="00593616" w:rsidP="00593616">
      <w:pPr>
        <w:jc w:val="both"/>
        <w:rPr>
          <w:sz w:val="24"/>
          <w:szCs w:val="24"/>
        </w:rPr>
      </w:pPr>
      <w:r w:rsidRPr="00593616">
        <w:rPr>
          <w:sz w:val="24"/>
          <w:szCs w:val="24"/>
        </w:rPr>
        <w:t xml:space="preserve">2.C. Opisz potencjał ludzki projektu – osoby zaangażowane, partnerzy/ instytucje zaangażowane </w:t>
      </w:r>
      <w:r w:rsidRPr="00593616">
        <w:rPr>
          <w:sz w:val="24"/>
          <w:szCs w:val="24"/>
        </w:rPr>
        <w:br/>
        <w:t>w realizację projektu</w:t>
      </w:r>
    </w:p>
    <w:tbl>
      <w:tblPr>
        <w:tblW w:w="10548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548"/>
      </w:tblGrid>
      <w:tr w:rsidR="00593616" w:rsidRPr="00593616" w14:paraId="2EEF216A" w14:textId="77777777" w:rsidTr="00593616">
        <w:trPr>
          <w:trHeight w:val="1975"/>
        </w:trPr>
        <w:tc>
          <w:tcPr>
            <w:tcW w:w="10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D35389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1D389280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1E590946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58C594ED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</w:tr>
    </w:tbl>
    <w:p w14:paraId="26E1A6C4" w14:textId="77777777" w:rsidR="00593616" w:rsidRPr="00593616" w:rsidRDefault="00593616" w:rsidP="00593616">
      <w:pPr>
        <w:jc w:val="both"/>
        <w:rPr>
          <w:sz w:val="24"/>
          <w:szCs w:val="24"/>
        </w:rPr>
      </w:pPr>
    </w:p>
    <w:p w14:paraId="411763A5" w14:textId="77777777" w:rsidR="00CE6403" w:rsidRDefault="00CE6403" w:rsidP="00593616">
      <w:pPr>
        <w:jc w:val="both"/>
        <w:rPr>
          <w:sz w:val="24"/>
          <w:szCs w:val="24"/>
        </w:rPr>
      </w:pPr>
    </w:p>
    <w:p w14:paraId="44F2108A" w14:textId="77777777" w:rsidR="00CE6403" w:rsidRDefault="00CE6403" w:rsidP="00593616">
      <w:pPr>
        <w:jc w:val="both"/>
        <w:rPr>
          <w:sz w:val="24"/>
          <w:szCs w:val="24"/>
        </w:rPr>
      </w:pPr>
    </w:p>
    <w:p w14:paraId="39C77D14" w14:textId="395675CD" w:rsidR="00593616" w:rsidRPr="00593616" w:rsidRDefault="00593616" w:rsidP="00593616">
      <w:pPr>
        <w:jc w:val="both"/>
        <w:rPr>
          <w:sz w:val="24"/>
          <w:szCs w:val="24"/>
        </w:rPr>
      </w:pPr>
      <w:r w:rsidRPr="00593616">
        <w:rPr>
          <w:sz w:val="24"/>
          <w:szCs w:val="24"/>
        </w:rPr>
        <w:lastRenderedPageBreak/>
        <w:t xml:space="preserve">3. Charakterystyka projektu/inicjatywy </w:t>
      </w:r>
    </w:p>
    <w:p w14:paraId="351633DF" w14:textId="77777777" w:rsidR="00593616" w:rsidRPr="00593616" w:rsidRDefault="00593616" w:rsidP="00593616">
      <w:pPr>
        <w:jc w:val="both"/>
        <w:rPr>
          <w:sz w:val="24"/>
          <w:szCs w:val="24"/>
        </w:rPr>
      </w:pPr>
      <w:r w:rsidRPr="00593616">
        <w:rPr>
          <w:sz w:val="24"/>
          <w:szCs w:val="24"/>
        </w:rPr>
        <w:t>3.A. Cele  (opisz, jaki cel zostanie osiągnięty dzięki realizacji projektu/inicjatywy.</w:t>
      </w:r>
    </w:p>
    <w:tbl>
      <w:tblPr>
        <w:tblW w:w="10598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598"/>
      </w:tblGrid>
      <w:tr w:rsidR="00593616" w:rsidRPr="00593616" w14:paraId="68FD1384" w14:textId="77777777" w:rsidTr="00593616">
        <w:tc>
          <w:tcPr>
            <w:tcW w:w="10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D0B00E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73FECBD8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10DF179B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59994BC8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</w:tr>
    </w:tbl>
    <w:p w14:paraId="4FE2A351" w14:textId="77777777" w:rsidR="00593616" w:rsidRPr="00593616" w:rsidRDefault="00593616" w:rsidP="00593616">
      <w:pPr>
        <w:jc w:val="both"/>
        <w:rPr>
          <w:sz w:val="24"/>
          <w:szCs w:val="24"/>
        </w:rPr>
      </w:pPr>
    </w:p>
    <w:p w14:paraId="44A037A3" w14:textId="77777777" w:rsidR="00593616" w:rsidRPr="00593616" w:rsidRDefault="00593616" w:rsidP="00593616">
      <w:pPr>
        <w:jc w:val="both"/>
        <w:rPr>
          <w:sz w:val="24"/>
          <w:szCs w:val="24"/>
        </w:rPr>
      </w:pPr>
      <w:r w:rsidRPr="00593616">
        <w:rPr>
          <w:sz w:val="24"/>
          <w:szCs w:val="24"/>
        </w:rPr>
        <w:t>3.B. Grupa docelowa projektu (opisz, do kogo ten projekt jest skierowany)</w:t>
      </w:r>
    </w:p>
    <w:tbl>
      <w:tblPr>
        <w:tblW w:w="10598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598"/>
      </w:tblGrid>
      <w:tr w:rsidR="00593616" w:rsidRPr="00593616" w14:paraId="2E997A0E" w14:textId="77777777" w:rsidTr="00593616">
        <w:tc>
          <w:tcPr>
            <w:tcW w:w="10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83408E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33506758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</w:tr>
    </w:tbl>
    <w:p w14:paraId="50EC31D1" w14:textId="77777777" w:rsidR="00593616" w:rsidRPr="00593616" w:rsidRDefault="00593616" w:rsidP="00593616">
      <w:pPr>
        <w:jc w:val="both"/>
        <w:rPr>
          <w:sz w:val="24"/>
          <w:szCs w:val="24"/>
        </w:rPr>
      </w:pPr>
      <w:r w:rsidRPr="00593616">
        <w:rPr>
          <w:sz w:val="24"/>
          <w:szCs w:val="24"/>
        </w:rPr>
        <w:t xml:space="preserve">3. C. Opis planowanych działań (opisz wszystkie działania, jakie muszą zostać podjęte, aby projekt mógł osiągnąć swój cel, uwzględnij wszystko, co generuje koszty w budżecie; uzasadnij potrzebę realizacji projektu, dlaczego warto podjąć tę inicjatywę, odnieś się do kryteriów zawartych w karcie oceny (załącznik nr 2 Regulaminu) </w:t>
      </w:r>
    </w:p>
    <w:tbl>
      <w:tblPr>
        <w:tblW w:w="10598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598"/>
      </w:tblGrid>
      <w:tr w:rsidR="00593616" w:rsidRPr="00593616" w14:paraId="33B90FFB" w14:textId="77777777" w:rsidTr="00593616">
        <w:tc>
          <w:tcPr>
            <w:tcW w:w="10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400AC0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03E929D7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22F6D887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72DD6817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32EF2B46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1C5BEC15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0D7C9854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7FEC98EA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32B3575F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252BB5D9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18EC139C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</w:tr>
    </w:tbl>
    <w:p w14:paraId="5DA6CE86" w14:textId="77777777" w:rsidR="00593616" w:rsidRPr="00593616" w:rsidRDefault="00593616" w:rsidP="00593616">
      <w:pPr>
        <w:jc w:val="both"/>
        <w:rPr>
          <w:sz w:val="24"/>
          <w:szCs w:val="24"/>
        </w:rPr>
      </w:pPr>
    </w:p>
    <w:p w14:paraId="634DC950" w14:textId="77777777" w:rsidR="00593616" w:rsidRPr="00593616" w:rsidRDefault="00593616" w:rsidP="00593616">
      <w:pPr>
        <w:jc w:val="both"/>
        <w:rPr>
          <w:sz w:val="24"/>
          <w:szCs w:val="24"/>
        </w:rPr>
      </w:pPr>
      <w:r w:rsidRPr="00593616">
        <w:rPr>
          <w:sz w:val="24"/>
          <w:szCs w:val="24"/>
        </w:rPr>
        <w:t>3.D. Harmonogram projektu (rozpisz działania w kolejności, zawierając je w okresie od 1 września do 22 listopada 2020r.)</w:t>
      </w:r>
    </w:p>
    <w:tbl>
      <w:tblPr>
        <w:tblW w:w="10649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649"/>
      </w:tblGrid>
      <w:tr w:rsidR="00593616" w:rsidRPr="00593616" w14:paraId="59A36126" w14:textId="77777777" w:rsidTr="00593616">
        <w:trPr>
          <w:trHeight w:val="1785"/>
        </w:trPr>
        <w:tc>
          <w:tcPr>
            <w:tcW w:w="10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30EBB6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01CF834E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10ED072E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703919E5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</w:tr>
    </w:tbl>
    <w:p w14:paraId="6BD2CB7D" w14:textId="77777777" w:rsidR="00593616" w:rsidRPr="00593616" w:rsidRDefault="00593616" w:rsidP="00593616">
      <w:pPr>
        <w:jc w:val="both"/>
        <w:rPr>
          <w:sz w:val="24"/>
          <w:szCs w:val="24"/>
        </w:rPr>
      </w:pPr>
    </w:p>
    <w:p w14:paraId="10D56EB4" w14:textId="77777777" w:rsidR="00593616" w:rsidRPr="00593616" w:rsidRDefault="00593616" w:rsidP="00593616">
      <w:pPr>
        <w:jc w:val="both"/>
        <w:rPr>
          <w:sz w:val="24"/>
          <w:szCs w:val="24"/>
        </w:rPr>
      </w:pPr>
      <w:r w:rsidRPr="00593616">
        <w:rPr>
          <w:sz w:val="24"/>
          <w:szCs w:val="24"/>
        </w:rPr>
        <w:lastRenderedPageBreak/>
        <w:t xml:space="preserve">3.E. Budżet projektu (wpisz WSZYSTKIE planowane wydatki, to, co trzeba będzie kupić, zamówić, aby projekt mógł być zrealizowany; podawaj kwoty brutto. </w:t>
      </w:r>
    </w:p>
    <w:tbl>
      <w:tblPr>
        <w:tblW w:w="104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495"/>
        <w:gridCol w:w="1843"/>
        <w:gridCol w:w="1701"/>
        <w:gridCol w:w="1446"/>
      </w:tblGrid>
      <w:tr w:rsidR="00593616" w:rsidRPr="00593616" w14:paraId="753C363A" w14:textId="77777777" w:rsidTr="00CE6403">
        <w:trPr>
          <w:trHeight w:val="1073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049F45" w14:textId="77777777" w:rsidR="00593616" w:rsidRPr="00593616" w:rsidRDefault="00593616" w:rsidP="00CE6403">
            <w:pPr>
              <w:jc w:val="center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Rodzaj wydatku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5EF687" w14:textId="77777777" w:rsidR="00593616" w:rsidRPr="00593616" w:rsidRDefault="00593616" w:rsidP="00CE6403">
            <w:pPr>
              <w:jc w:val="center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 xml:space="preserve">Jednostka miary (np. </w:t>
            </w:r>
            <w:proofErr w:type="spellStart"/>
            <w:r w:rsidRPr="00593616">
              <w:rPr>
                <w:sz w:val="24"/>
                <w:szCs w:val="24"/>
              </w:rPr>
              <w:t>szt</w:t>
            </w:r>
            <w:proofErr w:type="spellEnd"/>
            <w:r w:rsidRPr="00593616">
              <w:rPr>
                <w:sz w:val="24"/>
                <w:szCs w:val="24"/>
              </w:rPr>
              <w:t>, umowa)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24786D" w14:textId="77777777" w:rsidR="00593616" w:rsidRPr="00593616" w:rsidRDefault="00593616" w:rsidP="00CE6403">
            <w:pPr>
              <w:jc w:val="center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Kwota jednostkowa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2CD033" w14:textId="77777777" w:rsidR="00593616" w:rsidRPr="00593616" w:rsidRDefault="00593616" w:rsidP="00CE6403">
            <w:pPr>
              <w:jc w:val="center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Koszt</w:t>
            </w:r>
          </w:p>
        </w:tc>
      </w:tr>
      <w:tr w:rsidR="00593616" w:rsidRPr="00593616" w14:paraId="20DC3B92" w14:textId="77777777" w:rsidTr="00CE6403">
        <w:trPr>
          <w:trHeight w:val="462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F93919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102874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ECE912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B625FE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</w:tr>
      <w:tr w:rsidR="00593616" w:rsidRPr="00593616" w14:paraId="4B53C17D" w14:textId="77777777" w:rsidTr="00CE6403">
        <w:trPr>
          <w:trHeight w:val="462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E60FA8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F372AE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833E1A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F22A76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</w:tr>
      <w:tr w:rsidR="00593616" w:rsidRPr="00593616" w14:paraId="15AF6515" w14:textId="77777777" w:rsidTr="00CE6403">
        <w:trPr>
          <w:trHeight w:val="477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32C355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7C7570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B21032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242515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</w:tr>
      <w:tr w:rsidR="00593616" w:rsidRPr="00593616" w14:paraId="34377A52" w14:textId="77777777" w:rsidTr="00CE6403">
        <w:trPr>
          <w:trHeight w:val="462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C590ED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5593B7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108F20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4F8895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</w:tr>
      <w:tr w:rsidR="00593616" w:rsidRPr="00593616" w14:paraId="121D7B20" w14:textId="77777777" w:rsidTr="00CE6403">
        <w:trPr>
          <w:trHeight w:val="477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5C6C7C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BAC2F1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D54EA0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361703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</w:tr>
      <w:tr w:rsidR="00593616" w:rsidRPr="00593616" w14:paraId="5D06EA4A" w14:textId="77777777" w:rsidTr="00CE6403">
        <w:trPr>
          <w:trHeight w:val="462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093479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2EC220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DA19FF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241358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</w:tr>
      <w:tr w:rsidR="00593616" w:rsidRPr="00593616" w14:paraId="231F6628" w14:textId="77777777" w:rsidTr="00CE6403">
        <w:trPr>
          <w:trHeight w:val="477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8" w:type="dxa"/>
            </w:tcMar>
          </w:tcPr>
          <w:p w14:paraId="6D56F21F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 xml:space="preserve">Podsumowanie </w:t>
            </w:r>
          </w:p>
        </w:tc>
        <w:tc>
          <w:tcPr>
            <w:tcW w:w="144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</w:tcPr>
          <w:p w14:paraId="3B9375EA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</w:tr>
    </w:tbl>
    <w:p w14:paraId="069EBF56" w14:textId="77777777" w:rsidR="00593616" w:rsidRPr="00593616" w:rsidRDefault="00593616" w:rsidP="00593616">
      <w:pPr>
        <w:jc w:val="both"/>
        <w:rPr>
          <w:sz w:val="24"/>
          <w:szCs w:val="24"/>
        </w:rPr>
      </w:pPr>
    </w:p>
    <w:p w14:paraId="131EFF91" w14:textId="77777777" w:rsidR="00593616" w:rsidRPr="00593616" w:rsidRDefault="00593616" w:rsidP="00593616">
      <w:pPr>
        <w:jc w:val="both"/>
        <w:rPr>
          <w:sz w:val="24"/>
          <w:szCs w:val="24"/>
        </w:rPr>
      </w:pPr>
      <w:r w:rsidRPr="00593616">
        <w:rPr>
          <w:sz w:val="24"/>
          <w:szCs w:val="24"/>
        </w:rPr>
        <w:t xml:space="preserve">3.F. Propozycja realizacji inicjatywy w formie online lub dostosowanej do warunków epidemicznych, do zastosowania w sytuacji, kiedy nie byłoby można organizować bezpośrednich spotkań. </w:t>
      </w:r>
    </w:p>
    <w:tbl>
      <w:tblPr>
        <w:tblW w:w="10499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499"/>
      </w:tblGrid>
      <w:tr w:rsidR="00593616" w:rsidRPr="00593616" w14:paraId="2D512181" w14:textId="77777777" w:rsidTr="00593616">
        <w:trPr>
          <w:trHeight w:val="2984"/>
        </w:trPr>
        <w:tc>
          <w:tcPr>
            <w:tcW w:w="10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3F0F6E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393FB9D1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5CC84C02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0B18D4B4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52A4A70D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  <w:p w14:paraId="11A97744" w14:textId="77777777" w:rsidR="00593616" w:rsidRPr="00593616" w:rsidRDefault="00593616" w:rsidP="00593616">
            <w:pPr>
              <w:jc w:val="both"/>
              <w:rPr>
                <w:sz w:val="24"/>
                <w:szCs w:val="24"/>
              </w:rPr>
            </w:pPr>
          </w:p>
        </w:tc>
      </w:tr>
    </w:tbl>
    <w:p w14:paraId="1C7F1560" w14:textId="77777777" w:rsidR="00593616" w:rsidRPr="00593616" w:rsidRDefault="00593616" w:rsidP="00593616">
      <w:pPr>
        <w:jc w:val="both"/>
        <w:rPr>
          <w:sz w:val="24"/>
          <w:szCs w:val="24"/>
        </w:rPr>
      </w:pPr>
    </w:p>
    <w:p w14:paraId="5263D09A" w14:textId="77777777" w:rsidR="00593616" w:rsidRPr="00593616" w:rsidRDefault="00593616" w:rsidP="00593616">
      <w:pPr>
        <w:jc w:val="both"/>
        <w:rPr>
          <w:sz w:val="24"/>
          <w:szCs w:val="24"/>
        </w:rPr>
      </w:pPr>
      <w:r w:rsidRPr="00593616">
        <w:rPr>
          <w:sz w:val="24"/>
          <w:szCs w:val="24"/>
        </w:rPr>
        <w:t>4. Złożenie podpisu na wniosku do Konkursu Inicjatyw Lokalnych „Przystanek Kulturalny Nędza” traktowane jest przez Organizatora jako wyrażenie zgody na przetwarzanie i wykorzystanie danych, zawartych w dokumentacji konkursowej, na potrzeby  promocji i realizacji projektu.</w:t>
      </w:r>
    </w:p>
    <w:tbl>
      <w:tblPr>
        <w:tblW w:w="10591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914"/>
        <w:gridCol w:w="3467"/>
        <w:gridCol w:w="4210"/>
      </w:tblGrid>
      <w:tr w:rsidR="00593616" w:rsidRPr="00593616" w14:paraId="447DB887" w14:textId="77777777" w:rsidTr="00CE6403">
        <w:trPr>
          <w:trHeight w:val="749"/>
        </w:trPr>
        <w:tc>
          <w:tcPr>
            <w:tcW w:w="2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467DC8" w14:textId="77777777" w:rsidR="00593616" w:rsidRPr="00593616" w:rsidRDefault="00593616" w:rsidP="00CE6403">
            <w:pPr>
              <w:jc w:val="center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data</w:t>
            </w:r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5459B1" w14:textId="77777777" w:rsidR="00593616" w:rsidRPr="00593616" w:rsidRDefault="00593616" w:rsidP="00CE6403">
            <w:pPr>
              <w:jc w:val="center"/>
              <w:rPr>
                <w:sz w:val="24"/>
                <w:szCs w:val="24"/>
              </w:rPr>
            </w:pPr>
            <w:r w:rsidRPr="00593616">
              <w:rPr>
                <w:sz w:val="24"/>
                <w:szCs w:val="24"/>
              </w:rPr>
              <w:t>czytelny podpis wnioskodawcy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01B4B2" w14:textId="77777777" w:rsidR="00593616" w:rsidRPr="00593616" w:rsidRDefault="00593616" w:rsidP="00CE640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1CDECC" w14:textId="77777777" w:rsidR="00593616" w:rsidRPr="00593616" w:rsidRDefault="00593616" w:rsidP="00593616">
      <w:pPr>
        <w:jc w:val="both"/>
        <w:rPr>
          <w:sz w:val="24"/>
          <w:szCs w:val="24"/>
        </w:rPr>
      </w:pPr>
    </w:p>
    <w:p w14:paraId="057915C2" w14:textId="7B272B88" w:rsidR="00BE0806" w:rsidRPr="00A636A5" w:rsidRDefault="00BE0806" w:rsidP="00CE6403">
      <w:pPr>
        <w:jc w:val="center"/>
        <w:rPr>
          <w:sz w:val="24"/>
          <w:szCs w:val="24"/>
        </w:rPr>
      </w:pPr>
    </w:p>
    <w:sectPr w:rsidR="00BE0806" w:rsidRPr="00A636A5" w:rsidSect="00A63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536"/>
    <w:multiLevelType w:val="hybridMultilevel"/>
    <w:tmpl w:val="D6087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5A03"/>
    <w:multiLevelType w:val="hybridMultilevel"/>
    <w:tmpl w:val="05E6C804"/>
    <w:lvl w:ilvl="0" w:tplc="FEC8E1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27D6F"/>
    <w:multiLevelType w:val="hybridMultilevel"/>
    <w:tmpl w:val="AD260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D40524"/>
    <w:multiLevelType w:val="hybridMultilevel"/>
    <w:tmpl w:val="DA4C5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978C8"/>
    <w:multiLevelType w:val="hybridMultilevel"/>
    <w:tmpl w:val="7A3AA142"/>
    <w:lvl w:ilvl="0" w:tplc="0790A3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6949"/>
    <w:multiLevelType w:val="hybridMultilevel"/>
    <w:tmpl w:val="29CE2C02"/>
    <w:lvl w:ilvl="0" w:tplc="D2F0E76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A473A75"/>
    <w:multiLevelType w:val="hybridMultilevel"/>
    <w:tmpl w:val="2E82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78"/>
    <w:rsid w:val="000454A6"/>
    <w:rsid w:val="002031AD"/>
    <w:rsid w:val="002B6236"/>
    <w:rsid w:val="002D2121"/>
    <w:rsid w:val="00416E25"/>
    <w:rsid w:val="004F4DC2"/>
    <w:rsid w:val="00511ED8"/>
    <w:rsid w:val="005216EA"/>
    <w:rsid w:val="00593616"/>
    <w:rsid w:val="005C0DFF"/>
    <w:rsid w:val="005E7807"/>
    <w:rsid w:val="00612CE5"/>
    <w:rsid w:val="006602D0"/>
    <w:rsid w:val="006B7B4D"/>
    <w:rsid w:val="00921943"/>
    <w:rsid w:val="009E6F3D"/>
    <w:rsid w:val="00A636A5"/>
    <w:rsid w:val="00B76765"/>
    <w:rsid w:val="00BE0806"/>
    <w:rsid w:val="00CA7002"/>
    <w:rsid w:val="00CB5B45"/>
    <w:rsid w:val="00CE6403"/>
    <w:rsid w:val="00DA6478"/>
    <w:rsid w:val="00DE38F3"/>
    <w:rsid w:val="00E655CB"/>
    <w:rsid w:val="00FA0290"/>
    <w:rsid w:val="00FC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EF6C"/>
  <w15:chartTrackingRefBased/>
  <w15:docId w15:val="{FDE27E51-4E37-4679-9499-D1A4120A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08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36A5"/>
    <w:pPr>
      <w:ind w:left="720"/>
      <w:contextualSpacing/>
    </w:pPr>
  </w:style>
  <w:style w:type="table" w:styleId="Tabela-Siatka">
    <w:name w:val="Table Grid"/>
    <w:basedOn w:val="Standardowy"/>
    <w:uiPriority w:val="39"/>
    <w:rsid w:val="005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.nedz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2020-06-08T10:27:00Z</cp:lastPrinted>
  <dcterms:created xsi:type="dcterms:W3CDTF">2020-06-10T07:55:00Z</dcterms:created>
  <dcterms:modified xsi:type="dcterms:W3CDTF">2020-06-10T08:17:00Z</dcterms:modified>
</cp:coreProperties>
</file>