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5577" w14:textId="1F0E42E0" w:rsidR="005228C8" w:rsidRDefault="008C36F4" w:rsidP="001C5362">
      <w:pPr>
        <w:jc w:val="center"/>
        <w:rPr>
          <w:b/>
          <w:bCs/>
          <w:color w:val="FF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28581B" wp14:editId="03C8B74A">
            <wp:simplePos x="0" y="0"/>
            <wp:positionH relativeFrom="page">
              <wp:posOffset>899795</wp:posOffset>
            </wp:positionH>
            <wp:positionV relativeFrom="page">
              <wp:posOffset>1337945</wp:posOffset>
            </wp:positionV>
            <wp:extent cx="5334115" cy="581037"/>
            <wp:effectExtent l="0" t="0" r="0" b="9513"/>
            <wp:wrapSquare wrapText="bothSides"/>
            <wp:docPr id="2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115" cy="5810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93DA8C3" w14:textId="77777777" w:rsidR="005228C8" w:rsidRDefault="005228C8" w:rsidP="001C5362">
      <w:pPr>
        <w:jc w:val="center"/>
        <w:rPr>
          <w:b/>
          <w:bCs/>
          <w:color w:val="FF0000"/>
          <w:sz w:val="40"/>
          <w:szCs w:val="40"/>
        </w:rPr>
      </w:pPr>
    </w:p>
    <w:p w14:paraId="2A3465B0" w14:textId="77777777" w:rsidR="008C36F4" w:rsidRDefault="008C36F4" w:rsidP="008C36F4">
      <w:pPr>
        <w:jc w:val="center"/>
        <w:rPr>
          <w:b/>
          <w:bCs/>
          <w:color w:val="FF0000"/>
          <w:sz w:val="40"/>
          <w:szCs w:val="40"/>
        </w:rPr>
      </w:pPr>
    </w:p>
    <w:p w14:paraId="25231870" w14:textId="66385F97" w:rsidR="00AE189C" w:rsidRDefault="00AE189C" w:rsidP="00AE189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Wymiana starego kotła do końca 2023!</w:t>
      </w:r>
    </w:p>
    <w:p w14:paraId="0CBE4003" w14:textId="4247101C" w:rsidR="00AE189C" w:rsidRPr="00680DAB" w:rsidRDefault="00AE189C" w:rsidP="00AE189C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68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Przypominamy, że każdy użytkownik kotła węglowego jest zobowiązany wymienić swoje źródło ciepła </w:t>
      </w:r>
      <w:r w:rsidRPr="00680DAB">
        <w:rPr>
          <w:rFonts w:ascii="Times New Roman" w:hAnsi="Times New Roman" w:cs="Times New Roman"/>
          <w:sz w:val="24"/>
          <w:szCs w:val="24"/>
        </w:rPr>
        <w:t>na now</w:t>
      </w:r>
      <w:r w:rsidRPr="00680DAB">
        <w:rPr>
          <w:rFonts w:ascii="Times New Roman" w:hAnsi="Times New Roman" w:cs="Times New Roman"/>
          <w:sz w:val="24"/>
          <w:szCs w:val="24"/>
        </w:rPr>
        <w:t>e</w:t>
      </w:r>
      <w:r w:rsidRPr="00680DAB">
        <w:rPr>
          <w:rFonts w:ascii="Times New Roman" w:hAnsi="Times New Roman" w:cs="Times New Roman"/>
          <w:sz w:val="24"/>
          <w:szCs w:val="24"/>
        </w:rPr>
        <w:t xml:space="preserve">, co najmniej 5 klasy </w:t>
      </w:r>
      <w:r w:rsidRPr="00680DAB">
        <w:rPr>
          <w:rFonts w:ascii="Times New Roman" w:hAnsi="Times New Roman" w:cs="Times New Roman"/>
          <w:sz w:val="24"/>
          <w:szCs w:val="24"/>
        </w:rPr>
        <w:t>bądź</w:t>
      </w:r>
      <w:r w:rsidRPr="00680DAB">
        <w:rPr>
          <w:rFonts w:ascii="Times New Roman" w:hAnsi="Times New Roman" w:cs="Times New Roman"/>
          <w:sz w:val="24"/>
          <w:szCs w:val="24"/>
        </w:rPr>
        <w:t xml:space="preserve"> za</w:t>
      </w:r>
      <w:r w:rsidRPr="00680DAB">
        <w:rPr>
          <w:rFonts w:ascii="Times New Roman" w:hAnsi="Times New Roman" w:cs="Times New Roman"/>
          <w:sz w:val="24"/>
          <w:szCs w:val="24"/>
        </w:rPr>
        <w:t xml:space="preserve">instalować </w:t>
      </w:r>
      <w:r w:rsidRPr="00680DAB">
        <w:rPr>
          <w:rFonts w:ascii="Times New Roman" w:hAnsi="Times New Roman" w:cs="Times New Roman"/>
          <w:sz w:val="24"/>
          <w:szCs w:val="24"/>
        </w:rPr>
        <w:t>inne źródło ciepła, takie jak: ciepło systemowe, gaz, pompa ciepła, fotowoltaika, elektrownia wiatrowa itp.!  Zobowiązują do tego zapisy uchwały antysmogowej!!!</w:t>
      </w:r>
    </w:p>
    <w:p w14:paraId="5DCB45AD" w14:textId="77777777" w:rsidR="002B6FCE" w:rsidRDefault="00AE189C" w:rsidP="002B6FC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80DAB">
        <w:rPr>
          <w:rFonts w:ascii="Times New Roman" w:hAnsi="Times New Roman" w:cs="Times New Roman"/>
          <w:b/>
          <w:bCs/>
          <w:sz w:val="24"/>
          <w:szCs w:val="24"/>
        </w:rPr>
        <w:t xml:space="preserve">W związku z powyższym pragniemy przypomnieć, </w:t>
      </w:r>
      <w:r w:rsidR="00680DAB" w:rsidRPr="00680DAB">
        <w:rPr>
          <w:rFonts w:ascii="Times New Roman" w:hAnsi="Times New Roman" w:cs="Times New Roman"/>
          <w:b/>
          <w:bCs/>
          <w:sz w:val="24"/>
          <w:szCs w:val="24"/>
        </w:rPr>
        <w:t>ż</w:t>
      </w:r>
      <w:r w:rsidRPr="00680DAB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="00680DAB" w:rsidRPr="00680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</w:t>
      </w:r>
      <w:r w:rsidRPr="00680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 </w:t>
      </w:r>
      <w:r w:rsidRPr="00680DA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1 stycznia 2024</w:t>
      </w:r>
      <w:r w:rsidRPr="00680DA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 </w:t>
      </w:r>
      <w:r w:rsidRPr="00680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mieszkańcy województwa śląskiego będą musieli pozbyć się kotłów eksploatowanych od 5 do 10 lat </w:t>
      </w:r>
      <w:r w:rsidR="00192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liczonych </w:t>
      </w:r>
      <w:r w:rsidRPr="00680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daty produkcji (niespełniających norm emisji żadnej z klas PN-EN 303-5:2012)</w:t>
      </w:r>
    </w:p>
    <w:p w14:paraId="6E6CE71A" w14:textId="77777777" w:rsidR="002B6FCE" w:rsidRDefault="002B6FCE" w:rsidP="002B6FC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5125C00" w14:textId="5A3CED6A" w:rsidR="00680DAB" w:rsidRPr="002B6FCE" w:rsidRDefault="00680DAB" w:rsidP="002B6FC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80DAB">
        <w:rPr>
          <w:rFonts w:ascii="Times New Roman" w:hAnsi="Times New Roman" w:cs="Times New Roman"/>
          <w:b/>
          <w:bCs/>
          <w:color w:val="0070C0"/>
          <w:sz w:val="24"/>
          <w:szCs w:val="24"/>
        </w:rPr>
        <w:t>Co grozi za niedostosowanie się do zapisów uchwały antysmogowej?</w:t>
      </w:r>
    </w:p>
    <w:p w14:paraId="6677B433" w14:textId="77777777" w:rsidR="002B6FCE" w:rsidRDefault="00680DAB" w:rsidP="00680DAB">
      <w:pPr>
        <w:pStyle w:val="NormalnyWeb"/>
      </w:pPr>
      <w:r w:rsidRPr="00680DAB">
        <w:t>Sankcje stosowane w przypadku naruszenia postanowień uchwały określone zostały w art. 334 Prawa ochrony środowiska, który stanowi, że „kto nie przestrzega ograniczeń, nakazów lub zakazów, określonych w uchwale sejmiku województwa przyjętej na podstawie art. 96, podlega karze grzywny”.  Zgodnie z art. 24 Kodeksu wykroczeń grzywna wynosi od 20 zł do 5000 zł, przy czym w postępowaniu mandatowym można nałożyć grzywnę w wysokości do 500 zł, a jeżeli czyn wyczerpuje znamiona wykroczeń określonych w dwóch lub więcej przepisach ustawy 1000 zł (art. 96 Kodeksu postępowania w sprawach o wykroczenia). Organem uprawnionym do nakładania mandatów na podstawie art. 334 Prawa ochrony środowiska na gruncie aktualnego stanu prawnego jest Policja oraz Inspektor Ochrony Środowiska. </w:t>
      </w:r>
    </w:p>
    <w:p w14:paraId="73A4BD80" w14:textId="1948F3AD" w:rsidR="00680DAB" w:rsidRPr="002B6FCE" w:rsidRDefault="00680DAB" w:rsidP="00680DAB">
      <w:pPr>
        <w:pStyle w:val="NormalnyWeb"/>
      </w:pPr>
      <w:r>
        <w:rPr>
          <w:b/>
          <w:bCs/>
        </w:rPr>
        <w:t>Następne t</w:t>
      </w:r>
      <w:r>
        <w:rPr>
          <w:b/>
          <w:bCs/>
        </w:rPr>
        <w:t>erminy wymiany kotłów i pieców w województwie śląskim:</w:t>
      </w:r>
    </w:p>
    <w:p w14:paraId="3EB9A0A0" w14:textId="77777777" w:rsidR="00680DAB" w:rsidRPr="00680DAB" w:rsidRDefault="00680DAB" w:rsidP="00680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DAB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68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680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1 stycznia 2026</w:t>
      </w:r>
      <w:r w:rsidRPr="0068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mieszkańcy województwa śląskiego będą musieli pozbyć się kotłów eksploatowanych do 5 lat od daty produkcji (niespełniających norm emisji żadnej z klas PN-EN 303-5:2012),</w:t>
      </w:r>
    </w:p>
    <w:p w14:paraId="33378DC8" w14:textId="3D6ADA03" w:rsidR="00680DAB" w:rsidRDefault="00680DAB" w:rsidP="00680DAB">
      <w:pPr>
        <w:pStyle w:val="NormalnyWeb"/>
      </w:pPr>
      <w:r w:rsidRPr="00680DAB">
        <w:rPr>
          <w:rFonts w:hAnsi="Symbol"/>
        </w:rPr>
        <w:t></w:t>
      </w:r>
      <w:r w:rsidRPr="00680DAB">
        <w:t xml:space="preserve">  </w:t>
      </w:r>
      <w:r w:rsidRPr="00680DAB">
        <w:rPr>
          <w:b/>
          <w:bCs/>
        </w:rPr>
        <w:t>Od 1 stycznia 2028</w:t>
      </w:r>
      <w:r w:rsidRPr="00680DAB">
        <w:t> wprowadza się zakaz użytkowania kotłów spełniających wymogi emisyjne klas 3 i 4 normy PN-EN 303-5:2012.</w:t>
      </w:r>
    </w:p>
    <w:p w14:paraId="00AC3137" w14:textId="77777777" w:rsidR="00C0300A" w:rsidRDefault="00C0300A" w:rsidP="00C0300A">
      <w:pPr>
        <w:pStyle w:val="NormalnyWeb"/>
        <w:rPr>
          <w:b/>
          <w:bCs/>
          <w:color w:val="C00000"/>
        </w:rPr>
      </w:pPr>
    </w:p>
    <w:p w14:paraId="0523934F" w14:textId="7E0CAE88" w:rsidR="00680DAB" w:rsidRPr="00680DAB" w:rsidRDefault="00680DAB" w:rsidP="002B6FCE">
      <w:pPr>
        <w:pStyle w:val="NormalnyWeb"/>
        <w:rPr>
          <w:b/>
          <w:bCs/>
          <w:color w:val="C00000"/>
        </w:rPr>
      </w:pPr>
      <w:r w:rsidRPr="00680DAB">
        <w:rPr>
          <w:b/>
          <w:bCs/>
          <w:color w:val="C00000"/>
        </w:rPr>
        <w:t>Sprawdź, kiedy powinieneś wymienić swój piec. Pamiętaj, że wiek użytkowanego kotła liczy się wg stanu na dzień 1 września 2017 roku, tj. momentu, od którego obowiązuje uchwała antysmogowa.</w:t>
      </w:r>
    </w:p>
    <w:p w14:paraId="167EADBD" w14:textId="77777777" w:rsidR="00680DAB" w:rsidRPr="00680DAB" w:rsidRDefault="00680DAB" w:rsidP="00AE189C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025AE81" w14:textId="338C9AC0" w:rsidR="00AE189C" w:rsidRPr="00AE189C" w:rsidRDefault="00AE189C" w:rsidP="00AE18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3356967" w14:textId="77777777" w:rsidR="00122F16" w:rsidRPr="00B042FD" w:rsidRDefault="00122F16" w:rsidP="00122F16">
      <w:pPr>
        <w:jc w:val="both"/>
        <w:rPr>
          <w:b/>
          <w:bCs/>
          <w:sz w:val="28"/>
          <w:szCs w:val="28"/>
        </w:rPr>
      </w:pPr>
    </w:p>
    <w:sectPr w:rsidR="00122F16" w:rsidRPr="00B04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0733A"/>
    <w:multiLevelType w:val="hybridMultilevel"/>
    <w:tmpl w:val="B8682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32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362"/>
    <w:rsid w:val="000A7D0D"/>
    <w:rsid w:val="000D085E"/>
    <w:rsid w:val="00122F16"/>
    <w:rsid w:val="001923C0"/>
    <w:rsid w:val="001C5362"/>
    <w:rsid w:val="00225715"/>
    <w:rsid w:val="002B6FCE"/>
    <w:rsid w:val="004352E0"/>
    <w:rsid w:val="00483289"/>
    <w:rsid w:val="005078E6"/>
    <w:rsid w:val="005228C8"/>
    <w:rsid w:val="00680DAB"/>
    <w:rsid w:val="006E2877"/>
    <w:rsid w:val="00777A16"/>
    <w:rsid w:val="0080793B"/>
    <w:rsid w:val="00833FF9"/>
    <w:rsid w:val="008C36F4"/>
    <w:rsid w:val="00997D4E"/>
    <w:rsid w:val="00AE189C"/>
    <w:rsid w:val="00B042FD"/>
    <w:rsid w:val="00BE5B75"/>
    <w:rsid w:val="00BE73CD"/>
    <w:rsid w:val="00C0300A"/>
    <w:rsid w:val="00CD7235"/>
    <w:rsid w:val="00E06F87"/>
    <w:rsid w:val="00EE0612"/>
    <w:rsid w:val="00FC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9CF78"/>
  <w15:chartTrackingRefBased/>
  <w15:docId w15:val="{58C016D0-2B00-4987-833A-46827407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80D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AE18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7A16"/>
    <w:pPr>
      <w:ind w:left="720"/>
      <w:contextualSpacing/>
    </w:pPr>
  </w:style>
  <w:style w:type="table" w:styleId="Tabela-Siatka">
    <w:name w:val="Table Grid"/>
    <w:basedOn w:val="Standardowy"/>
    <w:uiPriority w:val="39"/>
    <w:rsid w:val="00483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6E2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287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AE189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0D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5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Dominika Stein</cp:lastModifiedBy>
  <cp:revision>13</cp:revision>
  <cp:lastPrinted>2023-01-19T07:39:00Z</cp:lastPrinted>
  <dcterms:created xsi:type="dcterms:W3CDTF">2020-08-11T10:22:00Z</dcterms:created>
  <dcterms:modified xsi:type="dcterms:W3CDTF">2023-01-19T08:51:00Z</dcterms:modified>
</cp:coreProperties>
</file>