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AD" w:rsidRDefault="00231AF5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31" w:rsidRPr="00AF4631" w:rsidRDefault="00AF4631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52209C" w:rsidRPr="0052209C" w:rsidRDefault="0052209C" w:rsidP="0052209C">
      <w:pPr>
        <w:shd w:val="clear" w:color="auto" w:fill="FFFFFF"/>
        <w:spacing w:before="240" w:after="24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5220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Wysokość zaliczki na podatek dochodowy i składki na ubezpieczenie zdrowotne od świadczeń emerytalno-rentowych w 2023 r.</w:t>
      </w:r>
    </w:p>
    <w:p w:rsidR="0052209C" w:rsidRPr="0052209C" w:rsidRDefault="0052209C" w:rsidP="0052209C">
      <w:pPr>
        <w:shd w:val="clear" w:color="auto" w:fill="FFFFFF"/>
        <w:spacing w:after="240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Kasa Rolniczego Ubezpieczenia Społecznego informuje, że od 1 stycznia 2023 r. pobiera zaliczkę na podatek dochodowy i składkę na ubezpieczenie zdrowotne od wypłacanych świadczeń emerytalno-rentowych i rodzicielskiego świadczenia uzupełniającego na zasadach analogicznych jak w roku 2022.</w:t>
      </w:r>
    </w:p>
    <w:p w:rsidR="0052209C" w:rsidRPr="0052209C" w:rsidRDefault="0052209C" w:rsidP="0052209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t>Od świadczeń nieprzekraczających kwoty 2.500 zł miesięcznie zaliczka na podatek dochodowy wynosi 0 zł, ponieważ przychód z takich świadczeń mieści się </w:t>
      </w: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w kwocie wolnej od podatku (tj. 30.000 zł rocznie). </w:t>
      </w:r>
    </w:p>
    <w:p w:rsidR="0052209C" w:rsidRPr="0052209C" w:rsidRDefault="0052209C" w:rsidP="0052209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Od emerytur i rent przekraczających 2.500 zł miesięcznie zaliczka wynosi 12% świadczenia uzyskanego w danym miesiącu i jest pomniejszana o 1/12 kwoty zmniejszającej podatek tj. </w:t>
      </w: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o 300 zł. </w:t>
      </w:r>
    </w:p>
    <w:p w:rsidR="0052209C" w:rsidRPr="0052209C" w:rsidRDefault="0052209C" w:rsidP="0052209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Wyjątkiem są świadczenia osób, </w:t>
      </w:r>
      <w:bookmarkStart w:id="0" w:name="_GoBack"/>
      <w:bookmarkEnd w:id="0"/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t>które wystąpiły o niepomniejszanie zaliczki o kwotę zmniejszającą podatek, bowiem w ich przypadku zaliczka wynosi 12% świadczenia.</w:t>
      </w:r>
    </w:p>
    <w:p w:rsidR="0052209C" w:rsidRPr="0052209C" w:rsidRDefault="0052209C" w:rsidP="0052209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t>Kasa zwraca uwagę, że od 1 stycznia 2023 r., na wniosek emeryta/rencisty, może pomniejszać zaliczkę o 1/24 lub 1/36 kwoty zmniejszającej podatek tj. odpowiednio o 150 zł lub o 100 zł. </w:t>
      </w:r>
    </w:p>
    <w:p w:rsidR="0052209C" w:rsidRPr="0052209C" w:rsidRDefault="0052209C" w:rsidP="0052209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Świadczeniobiorca, który uzna, że korzystniejsze dla niego byłoby pomniejszanie zaliczki </w:t>
      </w: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o takie kwoty, bowiem wówczas zminimalizowana zostanie wysokość nadpłaty lub niedopłaty podatku w rozliczeniu rocznym (dotyczy osób pobierających drugą emeryturę z ZUS lub/i osiągających inne dochody podlegające opodatkowaniu podatkiem dochodowym od osób fizycznych np. z tytułu zatrudnienia), powinien złożyć oświadczenie o pomniejszanie zaliczki o 1/24 lub 1/36 kwoty zmniejszającej podatek. Oświadczenie takie można złożyć nie więcej niż trzem płatnikom.</w:t>
      </w:r>
    </w:p>
    <w:p w:rsidR="0052209C" w:rsidRPr="0052209C" w:rsidRDefault="0052209C" w:rsidP="0052209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t>Jeżeli dochód ze świadczeń emerytalno-rentowych przekroczy 120 tys. zł (sumując narastająco świadczenia wypłacone od początku roku) – zaliczka będzie wynosiła 32% kwoty przekroczenia minus 300 zł.</w:t>
      </w:r>
    </w:p>
    <w:p w:rsidR="0052209C" w:rsidRPr="0052209C" w:rsidRDefault="0052209C" w:rsidP="0052209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Składka na ubezpieczenie zdrowotne od świadczeń podlegających oskładkowaniu nadal wynosi 9% kwoty świadczenia.</w:t>
      </w:r>
    </w:p>
    <w:p w:rsidR="0052209C" w:rsidRPr="0052209C" w:rsidRDefault="0052209C" w:rsidP="005220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Cs w:val="20"/>
          <w:lang w:eastAsia="pl-PL"/>
        </w:rPr>
        <w:t>Podstawa prawna </w:t>
      </w:r>
    </w:p>
    <w:p w:rsidR="0052209C" w:rsidRPr="0052209C" w:rsidRDefault="0052209C" w:rsidP="0052209C">
      <w:pPr>
        <w:numPr>
          <w:ilvl w:val="0"/>
          <w:numId w:val="10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 w:themeColor="text1"/>
          <w:szCs w:val="20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Cs w:val="20"/>
          <w:lang w:eastAsia="pl-PL"/>
        </w:rPr>
        <w:t>Ustawa z dnia 26 lipca 1991 r. o podatku dochodowym od osób fizycznych (Dz. U. z 2022 r. poz. 2647 ze zm.) </w:t>
      </w:r>
    </w:p>
    <w:p w:rsidR="0052209C" w:rsidRPr="0052209C" w:rsidRDefault="0052209C" w:rsidP="0052209C">
      <w:pPr>
        <w:numPr>
          <w:ilvl w:val="0"/>
          <w:numId w:val="10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 w:themeColor="text1"/>
          <w:szCs w:val="20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Cs w:val="20"/>
          <w:lang w:eastAsia="pl-PL"/>
        </w:rPr>
        <w:t>Ustawa z dnia 27 sierpnia 2004 r. o świadczeniach opieki zdrowotnej finansowanych ze środków publicznych (Dz. U. z 2022 r., poz. 2561 ze zm.)</w:t>
      </w:r>
    </w:p>
    <w:sectPr w:rsidR="0052209C" w:rsidRPr="0052209C" w:rsidSect="003A4F7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E4" w:rsidRDefault="00B62CE4" w:rsidP="004A436D">
      <w:pPr>
        <w:spacing w:after="0" w:line="240" w:lineRule="auto"/>
      </w:pPr>
      <w:r>
        <w:separator/>
      </w:r>
    </w:p>
  </w:endnote>
  <w:endnote w:type="continuationSeparator" w:id="0">
    <w:p w:rsidR="00B62CE4" w:rsidRDefault="00B62CE4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E4" w:rsidRDefault="00B62CE4" w:rsidP="004A436D">
      <w:pPr>
        <w:spacing w:after="0" w:line="240" w:lineRule="auto"/>
      </w:pPr>
      <w:r>
        <w:separator/>
      </w:r>
    </w:p>
  </w:footnote>
  <w:footnote w:type="continuationSeparator" w:id="0">
    <w:p w:rsidR="00B62CE4" w:rsidRDefault="00B62CE4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4A436D" w:rsidRDefault="00382825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52209C">
      <w:rPr>
        <w:i/>
      </w:rPr>
      <w:t>18 stycznia</w:t>
    </w:r>
    <w:r>
      <w:rPr>
        <w:i/>
      </w:rPr>
      <w:t xml:space="preserve"> </w:t>
    </w:r>
    <w:r w:rsidRPr="004A436D">
      <w:rPr>
        <w:i/>
      </w:rPr>
      <w:t>20</w:t>
    </w:r>
    <w:r w:rsidR="0052209C">
      <w:rPr>
        <w:i/>
      </w:rPr>
      <w:t>23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E1B3D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C7E59"/>
    <w:rsid w:val="002D36FE"/>
    <w:rsid w:val="002E6F7A"/>
    <w:rsid w:val="00334CBD"/>
    <w:rsid w:val="003430B8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24CDE"/>
    <w:rsid w:val="00451363"/>
    <w:rsid w:val="00454D71"/>
    <w:rsid w:val="004949DC"/>
    <w:rsid w:val="004A436D"/>
    <w:rsid w:val="004C1B42"/>
    <w:rsid w:val="004C5098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C7E97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202C3"/>
    <w:rsid w:val="00B22B34"/>
    <w:rsid w:val="00B26BB0"/>
    <w:rsid w:val="00B4083A"/>
    <w:rsid w:val="00B40BD9"/>
    <w:rsid w:val="00B62CE4"/>
    <w:rsid w:val="00B62D46"/>
    <w:rsid w:val="00B64BD7"/>
    <w:rsid w:val="00B6504C"/>
    <w:rsid w:val="00B702AD"/>
    <w:rsid w:val="00BA2760"/>
    <w:rsid w:val="00BB1C5A"/>
    <w:rsid w:val="00BC667E"/>
    <w:rsid w:val="00BC6C0B"/>
    <w:rsid w:val="00BE156B"/>
    <w:rsid w:val="00BE15FD"/>
    <w:rsid w:val="00BF0558"/>
    <w:rsid w:val="00C1178A"/>
    <w:rsid w:val="00C26960"/>
    <w:rsid w:val="00C30AB6"/>
    <w:rsid w:val="00C440CF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0717A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C4DF-F0E6-4325-942B-73DEBB58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ireles</dc:creator>
  <cp:lastModifiedBy>IWONA HALINA. JASIŃSKA</cp:lastModifiedBy>
  <cp:revision>2</cp:revision>
  <cp:lastPrinted>2023-01-18T12:42:00Z</cp:lastPrinted>
  <dcterms:created xsi:type="dcterms:W3CDTF">2023-01-18T12:57:00Z</dcterms:created>
  <dcterms:modified xsi:type="dcterms:W3CDTF">2023-01-18T12:57:00Z</dcterms:modified>
</cp:coreProperties>
</file>